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07DB"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22222"/>
          <w:kern w:val="0"/>
          <w:sz w:val="40"/>
          <w:szCs w:val="40"/>
          <w14:ligatures w14:val="none"/>
        </w:rPr>
        <w:t>IOWA SUDAS – NATIVE GRASS &amp; FORBS</w:t>
      </w:r>
      <w:r w:rsidRPr="009B46B3">
        <w:rPr>
          <w:rFonts w:ascii="Arial" w:eastAsia="Times New Roman" w:hAnsi="Arial" w:cs="Arial"/>
          <w:b/>
          <w:bCs/>
          <w:color w:val="222222"/>
          <w:kern w:val="0"/>
          <w:sz w:val="40"/>
          <w:szCs w:val="40"/>
          <w14:ligatures w14:val="none"/>
        </w:rPr>
        <w:br/>
        <w:t>(WILDFLOWER / POLLINATOR) SEED MIXTURE</w:t>
      </w:r>
    </w:p>
    <w:p w14:paraId="7ED603BE"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555555"/>
          <w:kern w:val="0"/>
          <w:sz w:val="18"/>
          <w:szCs w:val="18"/>
          <w14:ligatures w14:val="none"/>
        </w:rPr>
        <w:t>SUDAS Section 9010, Table 9010.13 • Application rates are PLS for native grass and forb species</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354"/>
      </w:tblGrid>
      <w:tr w:rsidR="009B46B3" w:rsidRPr="009B46B3" w14:paraId="7458F305" w14:textId="77777777">
        <w:tc>
          <w:tcPr>
            <w:tcW w:w="10656" w:type="dxa"/>
            <w:shd w:val="clear" w:color="auto" w:fill="2F6B2F"/>
            <w:tcMar>
              <w:top w:w="0" w:type="dxa"/>
              <w:left w:w="0" w:type="dxa"/>
              <w:bottom w:w="0" w:type="dxa"/>
              <w:right w:w="0" w:type="dxa"/>
            </w:tcMar>
            <w:hideMark/>
          </w:tcPr>
          <w:p w14:paraId="735A9026"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
        </w:tc>
      </w:tr>
    </w:tbl>
    <w:p w14:paraId="136FF257"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PRODUCT OVERVIEW</w:t>
      </w:r>
    </w:p>
    <w:p w14:paraId="48B0C042"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7"/>
          <w:szCs w:val="17"/>
          <w14:ligatures w14:val="none"/>
        </w:rPr>
        <w:t>SUDAS native grass and forbs (wildflower) seeding mixture for areas designated for native grass and wildflower establishment. SUDAS specifies spring seeding between April 1 and June 30; dormant/frost seeding uses the nurse crop shown below.</w:t>
      </w:r>
    </w:p>
    <w:p w14:paraId="3FCC76D9"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MIXTURE HIGHLIGHTS</w:t>
      </w:r>
    </w:p>
    <w:p w14:paraId="21F838A1"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Cambria Math" w:eastAsia="Times New Roman" w:hAnsi="Cambria Math" w:cs="Cambria Math"/>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Native grass and forb rates shown below are Pure Live Seed (PLS) per acre.</w:t>
      </w:r>
    </w:p>
    <w:p w14:paraId="4AA12B24"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Cambria Math" w:eastAsia="Times New Roman" w:hAnsi="Cambria Math" w:cs="Cambria Math"/>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Species marked with an asterisk (*) require Source Identified Class (Yellow Tag), Source G0-Iowa.</w:t>
      </w:r>
    </w:p>
    <w:p w14:paraId="2400D5D4"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Cambria Math" w:eastAsia="Times New Roman" w:hAnsi="Cambria Math" w:cs="Cambria Math"/>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Either germination or Tetrazolium (TZ) testing is acceptable for determining PLS for native species.</w:t>
      </w:r>
    </w:p>
    <w:p w14:paraId="4F17E002"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Cambria Math" w:eastAsia="Times New Roman" w:hAnsi="Cambria Math" w:cs="Cambria Math"/>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Seed labeled and packaged in accordance with the Federal Seed Act, applicable Iowa seed law, and project specifications.</w:t>
      </w:r>
    </w:p>
    <w:p w14:paraId="61F99D31"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GRASSES</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806"/>
        <w:gridCol w:w="3755"/>
        <w:gridCol w:w="2793"/>
      </w:tblGrid>
      <w:tr w:rsidR="009B46B3" w:rsidRPr="009B46B3" w14:paraId="068D9384" w14:textId="77777777">
        <w:tc>
          <w:tcPr>
            <w:tcW w:w="3552" w:type="dxa"/>
            <w:shd w:val="clear" w:color="auto" w:fill="2F6B2F"/>
            <w:tcMar>
              <w:top w:w="0" w:type="dxa"/>
              <w:left w:w="0" w:type="dxa"/>
              <w:bottom w:w="0" w:type="dxa"/>
              <w:right w:w="0" w:type="dxa"/>
            </w:tcMar>
            <w:vAlign w:val="center"/>
            <w:hideMark/>
          </w:tcPr>
          <w:p w14:paraId="4010534B"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Common Name</w:t>
            </w:r>
          </w:p>
        </w:tc>
        <w:tc>
          <w:tcPr>
            <w:tcW w:w="3552" w:type="dxa"/>
            <w:shd w:val="clear" w:color="auto" w:fill="2F6B2F"/>
            <w:tcMar>
              <w:top w:w="0" w:type="dxa"/>
              <w:left w:w="0" w:type="dxa"/>
              <w:bottom w:w="0" w:type="dxa"/>
              <w:right w:w="0" w:type="dxa"/>
            </w:tcMar>
            <w:vAlign w:val="center"/>
            <w:hideMark/>
          </w:tcPr>
          <w:p w14:paraId="4D582CB4"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Scientific Name</w:t>
            </w:r>
          </w:p>
        </w:tc>
        <w:tc>
          <w:tcPr>
            <w:tcW w:w="3552" w:type="dxa"/>
            <w:shd w:val="clear" w:color="auto" w:fill="2F6B2F"/>
            <w:tcMar>
              <w:top w:w="0" w:type="dxa"/>
              <w:left w:w="0" w:type="dxa"/>
              <w:bottom w:w="0" w:type="dxa"/>
              <w:right w:w="0" w:type="dxa"/>
            </w:tcMar>
            <w:vAlign w:val="center"/>
            <w:hideMark/>
          </w:tcPr>
          <w:p w14:paraId="4AB7C1AB"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PLS Application Rate</w:t>
            </w:r>
          </w:p>
        </w:tc>
      </w:tr>
      <w:tr w:rsidR="009B46B3" w:rsidRPr="009B46B3" w14:paraId="2A82E2F3" w14:textId="77777777">
        <w:tc>
          <w:tcPr>
            <w:tcW w:w="3384" w:type="dxa"/>
            <w:shd w:val="clear" w:color="auto" w:fill="FFFFFF"/>
            <w:tcMar>
              <w:top w:w="0" w:type="dxa"/>
              <w:left w:w="0" w:type="dxa"/>
              <w:bottom w:w="0" w:type="dxa"/>
              <w:right w:w="0" w:type="dxa"/>
            </w:tcMar>
            <w:vAlign w:val="center"/>
            <w:hideMark/>
          </w:tcPr>
          <w:p w14:paraId="0060F2FE"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Big bluestem*</w:t>
            </w:r>
          </w:p>
        </w:tc>
        <w:tc>
          <w:tcPr>
            <w:tcW w:w="4824" w:type="dxa"/>
            <w:shd w:val="clear" w:color="auto" w:fill="FFFFFF"/>
            <w:tcMar>
              <w:top w:w="0" w:type="dxa"/>
              <w:left w:w="0" w:type="dxa"/>
              <w:bottom w:w="0" w:type="dxa"/>
              <w:right w:w="0" w:type="dxa"/>
            </w:tcMar>
            <w:vAlign w:val="center"/>
            <w:hideMark/>
          </w:tcPr>
          <w:p w14:paraId="2256AB0E"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Andropogon gerardii</w:t>
            </w:r>
          </w:p>
        </w:tc>
        <w:tc>
          <w:tcPr>
            <w:tcW w:w="1800" w:type="dxa"/>
            <w:shd w:val="clear" w:color="auto" w:fill="FFFFFF"/>
            <w:tcMar>
              <w:top w:w="0" w:type="dxa"/>
              <w:left w:w="0" w:type="dxa"/>
              <w:bottom w:w="0" w:type="dxa"/>
              <w:right w:w="0" w:type="dxa"/>
            </w:tcMar>
            <w:vAlign w:val="center"/>
            <w:hideMark/>
          </w:tcPr>
          <w:p w14:paraId="71ECF514"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1.0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r w:rsidR="009B46B3" w:rsidRPr="009B46B3" w14:paraId="6538D17C" w14:textId="77777777">
        <w:tc>
          <w:tcPr>
            <w:tcW w:w="3384" w:type="dxa"/>
            <w:shd w:val="clear" w:color="auto" w:fill="EAF3E8"/>
            <w:tcMar>
              <w:top w:w="0" w:type="dxa"/>
              <w:left w:w="0" w:type="dxa"/>
              <w:bottom w:w="0" w:type="dxa"/>
              <w:right w:w="0" w:type="dxa"/>
            </w:tcMar>
            <w:vAlign w:val="center"/>
            <w:hideMark/>
          </w:tcPr>
          <w:p w14:paraId="7A49404B"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Canada wild rye</w:t>
            </w:r>
          </w:p>
        </w:tc>
        <w:tc>
          <w:tcPr>
            <w:tcW w:w="4824" w:type="dxa"/>
            <w:shd w:val="clear" w:color="auto" w:fill="EAF3E8"/>
            <w:tcMar>
              <w:top w:w="0" w:type="dxa"/>
              <w:left w:w="0" w:type="dxa"/>
              <w:bottom w:w="0" w:type="dxa"/>
              <w:right w:w="0" w:type="dxa"/>
            </w:tcMar>
            <w:vAlign w:val="center"/>
            <w:hideMark/>
          </w:tcPr>
          <w:p w14:paraId="67346A0A"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Elymus canadensis</w:t>
            </w:r>
          </w:p>
        </w:tc>
        <w:tc>
          <w:tcPr>
            <w:tcW w:w="1800" w:type="dxa"/>
            <w:shd w:val="clear" w:color="auto" w:fill="EAF3E8"/>
            <w:tcMar>
              <w:top w:w="0" w:type="dxa"/>
              <w:left w:w="0" w:type="dxa"/>
              <w:bottom w:w="0" w:type="dxa"/>
              <w:right w:w="0" w:type="dxa"/>
            </w:tcMar>
            <w:vAlign w:val="center"/>
            <w:hideMark/>
          </w:tcPr>
          <w:p w14:paraId="60D4F7F1"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1.5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r w:rsidR="009B46B3" w:rsidRPr="009B46B3" w14:paraId="30A1508C" w14:textId="77777777">
        <w:tc>
          <w:tcPr>
            <w:tcW w:w="3384" w:type="dxa"/>
            <w:shd w:val="clear" w:color="auto" w:fill="FFFFFF"/>
            <w:tcMar>
              <w:top w:w="0" w:type="dxa"/>
              <w:left w:w="0" w:type="dxa"/>
              <w:bottom w:w="0" w:type="dxa"/>
              <w:right w:w="0" w:type="dxa"/>
            </w:tcMar>
            <w:vAlign w:val="center"/>
            <w:hideMark/>
          </w:tcPr>
          <w:p w14:paraId="4FC96254"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Indiangrass*</w:t>
            </w:r>
          </w:p>
        </w:tc>
        <w:tc>
          <w:tcPr>
            <w:tcW w:w="4824" w:type="dxa"/>
            <w:shd w:val="clear" w:color="auto" w:fill="FFFFFF"/>
            <w:tcMar>
              <w:top w:w="0" w:type="dxa"/>
              <w:left w:w="0" w:type="dxa"/>
              <w:bottom w:w="0" w:type="dxa"/>
              <w:right w:w="0" w:type="dxa"/>
            </w:tcMar>
            <w:vAlign w:val="center"/>
            <w:hideMark/>
          </w:tcPr>
          <w:p w14:paraId="7BCE1A03"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Sorghastrum</w:t>
            </w:r>
            <w:proofErr w:type="spellEnd"/>
            <w:r w:rsidRPr="009B46B3">
              <w:rPr>
                <w:rFonts w:ascii="Arial" w:eastAsia="Times New Roman" w:hAnsi="Arial" w:cs="Arial"/>
                <w:i/>
                <w:iCs/>
                <w:color w:val="000000"/>
                <w:kern w:val="0"/>
                <w:sz w:val="15"/>
                <w:szCs w:val="15"/>
                <w14:ligatures w14:val="none"/>
              </w:rPr>
              <w:t xml:space="preserve"> nutans</w:t>
            </w:r>
          </w:p>
        </w:tc>
        <w:tc>
          <w:tcPr>
            <w:tcW w:w="1800" w:type="dxa"/>
            <w:shd w:val="clear" w:color="auto" w:fill="FFFFFF"/>
            <w:tcMar>
              <w:top w:w="0" w:type="dxa"/>
              <w:left w:w="0" w:type="dxa"/>
              <w:bottom w:w="0" w:type="dxa"/>
              <w:right w:w="0" w:type="dxa"/>
            </w:tcMar>
            <w:vAlign w:val="center"/>
            <w:hideMark/>
          </w:tcPr>
          <w:p w14:paraId="2CC8DBB4"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1.0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r w:rsidR="009B46B3" w:rsidRPr="009B46B3" w14:paraId="1334B2C9" w14:textId="77777777">
        <w:tc>
          <w:tcPr>
            <w:tcW w:w="3384" w:type="dxa"/>
            <w:shd w:val="clear" w:color="auto" w:fill="EAF3E8"/>
            <w:tcMar>
              <w:top w:w="0" w:type="dxa"/>
              <w:left w:w="0" w:type="dxa"/>
              <w:bottom w:w="0" w:type="dxa"/>
              <w:right w:w="0" w:type="dxa"/>
            </w:tcMar>
            <w:vAlign w:val="center"/>
            <w:hideMark/>
          </w:tcPr>
          <w:p w14:paraId="379BE1A1"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Little bluestem*</w:t>
            </w:r>
          </w:p>
        </w:tc>
        <w:tc>
          <w:tcPr>
            <w:tcW w:w="4824" w:type="dxa"/>
            <w:shd w:val="clear" w:color="auto" w:fill="EAF3E8"/>
            <w:tcMar>
              <w:top w:w="0" w:type="dxa"/>
              <w:left w:w="0" w:type="dxa"/>
              <w:bottom w:w="0" w:type="dxa"/>
              <w:right w:w="0" w:type="dxa"/>
            </w:tcMar>
            <w:vAlign w:val="center"/>
            <w:hideMark/>
          </w:tcPr>
          <w:p w14:paraId="722B9E00"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Schizachyrium</w:t>
            </w:r>
            <w:proofErr w:type="spellEnd"/>
            <w:r w:rsidRPr="009B46B3">
              <w:rPr>
                <w:rFonts w:ascii="Arial" w:eastAsia="Times New Roman" w:hAnsi="Arial" w:cs="Arial"/>
                <w:i/>
                <w:iCs/>
                <w:color w:val="000000"/>
                <w:kern w:val="0"/>
                <w:sz w:val="15"/>
                <w:szCs w:val="15"/>
                <w14:ligatures w14:val="none"/>
              </w:rPr>
              <w:t xml:space="preserve"> </w:t>
            </w:r>
            <w:proofErr w:type="spellStart"/>
            <w:r w:rsidRPr="009B46B3">
              <w:rPr>
                <w:rFonts w:ascii="Arial" w:eastAsia="Times New Roman" w:hAnsi="Arial" w:cs="Arial"/>
                <w:i/>
                <w:iCs/>
                <w:color w:val="000000"/>
                <w:kern w:val="0"/>
                <w:sz w:val="15"/>
                <w:szCs w:val="15"/>
                <w14:ligatures w14:val="none"/>
              </w:rPr>
              <w:t>scoparium</w:t>
            </w:r>
            <w:proofErr w:type="spellEnd"/>
          </w:p>
        </w:tc>
        <w:tc>
          <w:tcPr>
            <w:tcW w:w="1800" w:type="dxa"/>
            <w:shd w:val="clear" w:color="auto" w:fill="EAF3E8"/>
            <w:tcMar>
              <w:top w:w="0" w:type="dxa"/>
              <w:left w:w="0" w:type="dxa"/>
              <w:bottom w:w="0" w:type="dxa"/>
              <w:right w:w="0" w:type="dxa"/>
            </w:tcMar>
            <w:vAlign w:val="center"/>
            <w:hideMark/>
          </w:tcPr>
          <w:p w14:paraId="0E594EE7"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2.0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r w:rsidR="009B46B3" w:rsidRPr="009B46B3" w14:paraId="044A7B3F" w14:textId="77777777">
        <w:tc>
          <w:tcPr>
            <w:tcW w:w="3384" w:type="dxa"/>
            <w:shd w:val="clear" w:color="auto" w:fill="FFFFFF"/>
            <w:tcMar>
              <w:top w:w="0" w:type="dxa"/>
              <w:left w:w="0" w:type="dxa"/>
              <w:bottom w:w="0" w:type="dxa"/>
              <w:right w:w="0" w:type="dxa"/>
            </w:tcMar>
            <w:vAlign w:val="center"/>
            <w:hideMark/>
          </w:tcPr>
          <w:p w14:paraId="67BB8BB4"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color w:val="000000"/>
                <w:kern w:val="0"/>
                <w:sz w:val="15"/>
                <w:szCs w:val="15"/>
                <w14:ligatures w14:val="none"/>
              </w:rPr>
              <w:t>Sideoats</w:t>
            </w:r>
            <w:proofErr w:type="spellEnd"/>
            <w:r w:rsidRPr="009B46B3">
              <w:rPr>
                <w:rFonts w:ascii="Arial" w:eastAsia="Times New Roman" w:hAnsi="Arial" w:cs="Arial"/>
                <w:color w:val="000000"/>
                <w:kern w:val="0"/>
                <w:sz w:val="15"/>
                <w:szCs w:val="15"/>
                <w14:ligatures w14:val="none"/>
              </w:rPr>
              <w:t xml:space="preserve"> grama*</w:t>
            </w:r>
          </w:p>
        </w:tc>
        <w:tc>
          <w:tcPr>
            <w:tcW w:w="4824" w:type="dxa"/>
            <w:shd w:val="clear" w:color="auto" w:fill="FFFFFF"/>
            <w:tcMar>
              <w:top w:w="0" w:type="dxa"/>
              <w:left w:w="0" w:type="dxa"/>
              <w:bottom w:w="0" w:type="dxa"/>
              <w:right w:w="0" w:type="dxa"/>
            </w:tcMar>
            <w:vAlign w:val="center"/>
            <w:hideMark/>
          </w:tcPr>
          <w:p w14:paraId="20EB6B8F"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Bouteloua</w:t>
            </w:r>
            <w:proofErr w:type="spellEnd"/>
            <w:r w:rsidRPr="009B46B3">
              <w:rPr>
                <w:rFonts w:ascii="Arial" w:eastAsia="Times New Roman" w:hAnsi="Arial" w:cs="Arial"/>
                <w:i/>
                <w:iCs/>
                <w:color w:val="000000"/>
                <w:kern w:val="0"/>
                <w:sz w:val="15"/>
                <w:szCs w:val="15"/>
                <w14:ligatures w14:val="none"/>
              </w:rPr>
              <w:t xml:space="preserve"> </w:t>
            </w:r>
            <w:proofErr w:type="spellStart"/>
            <w:r w:rsidRPr="009B46B3">
              <w:rPr>
                <w:rFonts w:ascii="Arial" w:eastAsia="Times New Roman" w:hAnsi="Arial" w:cs="Arial"/>
                <w:i/>
                <w:iCs/>
                <w:color w:val="000000"/>
                <w:kern w:val="0"/>
                <w:sz w:val="15"/>
                <w:szCs w:val="15"/>
                <w14:ligatures w14:val="none"/>
              </w:rPr>
              <w:t>curtipendula</w:t>
            </w:r>
            <w:proofErr w:type="spellEnd"/>
          </w:p>
        </w:tc>
        <w:tc>
          <w:tcPr>
            <w:tcW w:w="1800" w:type="dxa"/>
            <w:shd w:val="clear" w:color="auto" w:fill="FFFFFF"/>
            <w:tcMar>
              <w:top w:w="0" w:type="dxa"/>
              <w:left w:w="0" w:type="dxa"/>
              <w:bottom w:w="0" w:type="dxa"/>
              <w:right w:w="0" w:type="dxa"/>
            </w:tcMar>
            <w:vAlign w:val="center"/>
            <w:hideMark/>
          </w:tcPr>
          <w:p w14:paraId="028A0766"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2.5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r w:rsidR="009B46B3" w:rsidRPr="009B46B3" w14:paraId="0451CF77" w14:textId="77777777">
        <w:tc>
          <w:tcPr>
            <w:tcW w:w="3384" w:type="dxa"/>
            <w:shd w:val="clear" w:color="auto" w:fill="EAF3E8"/>
            <w:tcMar>
              <w:top w:w="0" w:type="dxa"/>
              <w:left w:w="0" w:type="dxa"/>
              <w:bottom w:w="0" w:type="dxa"/>
              <w:right w:w="0" w:type="dxa"/>
            </w:tcMar>
            <w:vAlign w:val="center"/>
            <w:hideMark/>
          </w:tcPr>
          <w:p w14:paraId="3866D34A"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Switchgrass*</w:t>
            </w:r>
          </w:p>
        </w:tc>
        <w:tc>
          <w:tcPr>
            <w:tcW w:w="4824" w:type="dxa"/>
            <w:shd w:val="clear" w:color="auto" w:fill="EAF3E8"/>
            <w:tcMar>
              <w:top w:w="0" w:type="dxa"/>
              <w:left w:w="0" w:type="dxa"/>
              <w:bottom w:w="0" w:type="dxa"/>
              <w:right w:w="0" w:type="dxa"/>
            </w:tcMar>
            <w:vAlign w:val="center"/>
            <w:hideMark/>
          </w:tcPr>
          <w:p w14:paraId="5BC49F94"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Panicum virgatum</w:t>
            </w:r>
          </w:p>
        </w:tc>
        <w:tc>
          <w:tcPr>
            <w:tcW w:w="1800" w:type="dxa"/>
            <w:shd w:val="clear" w:color="auto" w:fill="EAF3E8"/>
            <w:tcMar>
              <w:top w:w="0" w:type="dxa"/>
              <w:left w:w="0" w:type="dxa"/>
              <w:bottom w:w="0" w:type="dxa"/>
              <w:right w:w="0" w:type="dxa"/>
            </w:tcMar>
            <w:vAlign w:val="center"/>
            <w:hideMark/>
          </w:tcPr>
          <w:p w14:paraId="212ADC4A"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0.5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bl>
    <w:p w14:paraId="5190ADC5"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FORBS (WILDFLOWERS)</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802"/>
        <w:gridCol w:w="3774"/>
        <w:gridCol w:w="2778"/>
      </w:tblGrid>
      <w:tr w:rsidR="009B46B3" w:rsidRPr="009B46B3" w14:paraId="6B46E5D5" w14:textId="77777777">
        <w:tc>
          <w:tcPr>
            <w:tcW w:w="3552" w:type="dxa"/>
            <w:shd w:val="clear" w:color="auto" w:fill="2F6B2F"/>
            <w:tcMar>
              <w:top w:w="0" w:type="dxa"/>
              <w:left w:w="0" w:type="dxa"/>
              <w:bottom w:w="0" w:type="dxa"/>
              <w:right w:w="0" w:type="dxa"/>
            </w:tcMar>
            <w:vAlign w:val="center"/>
            <w:hideMark/>
          </w:tcPr>
          <w:p w14:paraId="3667387B"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Common Name</w:t>
            </w:r>
          </w:p>
        </w:tc>
        <w:tc>
          <w:tcPr>
            <w:tcW w:w="3552" w:type="dxa"/>
            <w:shd w:val="clear" w:color="auto" w:fill="2F6B2F"/>
            <w:tcMar>
              <w:top w:w="0" w:type="dxa"/>
              <w:left w:w="0" w:type="dxa"/>
              <w:bottom w:w="0" w:type="dxa"/>
              <w:right w:w="0" w:type="dxa"/>
            </w:tcMar>
            <w:vAlign w:val="center"/>
            <w:hideMark/>
          </w:tcPr>
          <w:p w14:paraId="30EE9F53"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Scientific Name</w:t>
            </w:r>
          </w:p>
        </w:tc>
        <w:tc>
          <w:tcPr>
            <w:tcW w:w="3552" w:type="dxa"/>
            <w:shd w:val="clear" w:color="auto" w:fill="2F6B2F"/>
            <w:tcMar>
              <w:top w:w="0" w:type="dxa"/>
              <w:left w:w="0" w:type="dxa"/>
              <w:bottom w:w="0" w:type="dxa"/>
              <w:right w:w="0" w:type="dxa"/>
            </w:tcMar>
            <w:vAlign w:val="center"/>
            <w:hideMark/>
          </w:tcPr>
          <w:p w14:paraId="4D63086C"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PLS Application Rate</w:t>
            </w:r>
          </w:p>
        </w:tc>
      </w:tr>
      <w:tr w:rsidR="009B46B3" w:rsidRPr="009B46B3" w14:paraId="51DF92DC" w14:textId="77777777">
        <w:tc>
          <w:tcPr>
            <w:tcW w:w="3384" w:type="dxa"/>
            <w:shd w:val="clear" w:color="auto" w:fill="FFFFFF"/>
            <w:tcMar>
              <w:top w:w="0" w:type="dxa"/>
              <w:left w:w="0" w:type="dxa"/>
              <w:bottom w:w="0" w:type="dxa"/>
              <w:right w:w="0" w:type="dxa"/>
            </w:tcMar>
            <w:vAlign w:val="center"/>
            <w:hideMark/>
          </w:tcPr>
          <w:p w14:paraId="19EC0AFA"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Black-eyed Susan</w:t>
            </w:r>
          </w:p>
        </w:tc>
        <w:tc>
          <w:tcPr>
            <w:tcW w:w="4824" w:type="dxa"/>
            <w:shd w:val="clear" w:color="auto" w:fill="FFFFFF"/>
            <w:tcMar>
              <w:top w:w="0" w:type="dxa"/>
              <w:left w:w="0" w:type="dxa"/>
              <w:bottom w:w="0" w:type="dxa"/>
              <w:right w:w="0" w:type="dxa"/>
            </w:tcMar>
            <w:vAlign w:val="center"/>
            <w:hideMark/>
          </w:tcPr>
          <w:p w14:paraId="0F6DD032"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 xml:space="preserve">Rudbeckia </w:t>
            </w:r>
            <w:proofErr w:type="spellStart"/>
            <w:r w:rsidRPr="009B46B3">
              <w:rPr>
                <w:rFonts w:ascii="Arial" w:eastAsia="Times New Roman" w:hAnsi="Arial" w:cs="Arial"/>
                <w:i/>
                <w:iCs/>
                <w:color w:val="000000"/>
                <w:kern w:val="0"/>
                <w:sz w:val="15"/>
                <w:szCs w:val="15"/>
                <w14:ligatures w14:val="none"/>
              </w:rPr>
              <w:t>hirta</w:t>
            </w:r>
            <w:proofErr w:type="spellEnd"/>
          </w:p>
        </w:tc>
        <w:tc>
          <w:tcPr>
            <w:tcW w:w="1800" w:type="dxa"/>
            <w:shd w:val="clear" w:color="auto" w:fill="FFFFFF"/>
            <w:tcMar>
              <w:top w:w="0" w:type="dxa"/>
              <w:left w:w="0" w:type="dxa"/>
              <w:bottom w:w="0" w:type="dxa"/>
              <w:right w:w="0" w:type="dxa"/>
            </w:tcMar>
            <w:vAlign w:val="center"/>
            <w:hideMark/>
          </w:tcPr>
          <w:p w14:paraId="02D8CA8F"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3.0 oz/ac</w:t>
            </w:r>
          </w:p>
        </w:tc>
      </w:tr>
      <w:tr w:rsidR="009B46B3" w:rsidRPr="009B46B3" w14:paraId="55ADC022" w14:textId="77777777">
        <w:tc>
          <w:tcPr>
            <w:tcW w:w="3384" w:type="dxa"/>
            <w:shd w:val="clear" w:color="auto" w:fill="EAF3E8"/>
            <w:tcMar>
              <w:top w:w="0" w:type="dxa"/>
              <w:left w:w="0" w:type="dxa"/>
              <w:bottom w:w="0" w:type="dxa"/>
              <w:right w:w="0" w:type="dxa"/>
            </w:tcMar>
            <w:vAlign w:val="center"/>
            <w:hideMark/>
          </w:tcPr>
          <w:p w14:paraId="0911E3A2"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Butterfly milkweed</w:t>
            </w:r>
          </w:p>
        </w:tc>
        <w:tc>
          <w:tcPr>
            <w:tcW w:w="4824" w:type="dxa"/>
            <w:shd w:val="clear" w:color="auto" w:fill="EAF3E8"/>
            <w:tcMar>
              <w:top w:w="0" w:type="dxa"/>
              <w:left w:w="0" w:type="dxa"/>
              <w:bottom w:w="0" w:type="dxa"/>
              <w:right w:w="0" w:type="dxa"/>
            </w:tcMar>
            <w:vAlign w:val="center"/>
            <w:hideMark/>
          </w:tcPr>
          <w:p w14:paraId="0E5682F0"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Asclepias tuberosa</w:t>
            </w:r>
          </w:p>
        </w:tc>
        <w:tc>
          <w:tcPr>
            <w:tcW w:w="1800" w:type="dxa"/>
            <w:shd w:val="clear" w:color="auto" w:fill="EAF3E8"/>
            <w:tcMar>
              <w:top w:w="0" w:type="dxa"/>
              <w:left w:w="0" w:type="dxa"/>
              <w:bottom w:w="0" w:type="dxa"/>
              <w:right w:w="0" w:type="dxa"/>
            </w:tcMar>
            <w:vAlign w:val="center"/>
            <w:hideMark/>
          </w:tcPr>
          <w:p w14:paraId="27E9F6CC"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4.0 oz/ac</w:t>
            </w:r>
          </w:p>
        </w:tc>
      </w:tr>
      <w:tr w:rsidR="009B46B3" w:rsidRPr="009B46B3" w14:paraId="1B08BDC0" w14:textId="77777777">
        <w:tc>
          <w:tcPr>
            <w:tcW w:w="3384" w:type="dxa"/>
            <w:shd w:val="clear" w:color="auto" w:fill="FFFFFF"/>
            <w:tcMar>
              <w:top w:w="0" w:type="dxa"/>
              <w:left w:w="0" w:type="dxa"/>
              <w:bottom w:w="0" w:type="dxa"/>
              <w:right w:w="0" w:type="dxa"/>
            </w:tcMar>
            <w:vAlign w:val="center"/>
            <w:hideMark/>
          </w:tcPr>
          <w:p w14:paraId="05B0B1E5"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Canadian anemone</w:t>
            </w:r>
          </w:p>
        </w:tc>
        <w:tc>
          <w:tcPr>
            <w:tcW w:w="4824" w:type="dxa"/>
            <w:shd w:val="clear" w:color="auto" w:fill="FFFFFF"/>
            <w:tcMar>
              <w:top w:w="0" w:type="dxa"/>
              <w:left w:w="0" w:type="dxa"/>
              <w:bottom w:w="0" w:type="dxa"/>
              <w:right w:w="0" w:type="dxa"/>
            </w:tcMar>
            <w:vAlign w:val="center"/>
            <w:hideMark/>
          </w:tcPr>
          <w:p w14:paraId="66A553FD"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Anemone canadensis</w:t>
            </w:r>
          </w:p>
        </w:tc>
        <w:tc>
          <w:tcPr>
            <w:tcW w:w="1800" w:type="dxa"/>
            <w:shd w:val="clear" w:color="auto" w:fill="FFFFFF"/>
            <w:tcMar>
              <w:top w:w="0" w:type="dxa"/>
              <w:left w:w="0" w:type="dxa"/>
              <w:bottom w:w="0" w:type="dxa"/>
              <w:right w:w="0" w:type="dxa"/>
            </w:tcMar>
            <w:vAlign w:val="center"/>
            <w:hideMark/>
          </w:tcPr>
          <w:p w14:paraId="6F93FAC8"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0.5 oz/ac</w:t>
            </w:r>
          </w:p>
        </w:tc>
      </w:tr>
      <w:tr w:rsidR="009B46B3" w:rsidRPr="009B46B3" w14:paraId="1DAD36BC" w14:textId="77777777">
        <w:tc>
          <w:tcPr>
            <w:tcW w:w="3384" w:type="dxa"/>
            <w:shd w:val="clear" w:color="auto" w:fill="EAF3E8"/>
            <w:tcMar>
              <w:top w:w="0" w:type="dxa"/>
              <w:left w:w="0" w:type="dxa"/>
              <w:bottom w:w="0" w:type="dxa"/>
              <w:right w:w="0" w:type="dxa"/>
            </w:tcMar>
            <w:vAlign w:val="center"/>
            <w:hideMark/>
          </w:tcPr>
          <w:p w14:paraId="3964223A"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Common </w:t>
            </w:r>
            <w:proofErr w:type="spellStart"/>
            <w:r w:rsidRPr="009B46B3">
              <w:rPr>
                <w:rFonts w:ascii="Arial" w:eastAsia="Times New Roman" w:hAnsi="Arial" w:cs="Arial"/>
                <w:color w:val="000000"/>
                <w:kern w:val="0"/>
                <w:sz w:val="15"/>
                <w:szCs w:val="15"/>
                <w14:ligatures w14:val="none"/>
              </w:rPr>
              <w:t>mountainmint</w:t>
            </w:r>
            <w:proofErr w:type="spellEnd"/>
          </w:p>
        </w:tc>
        <w:tc>
          <w:tcPr>
            <w:tcW w:w="4824" w:type="dxa"/>
            <w:shd w:val="clear" w:color="auto" w:fill="EAF3E8"/>
            <w:tcMar>
              <w:top w:w="0" w:type="dxa"/>
              <w:left w:w="0" w:type="dxa"/>
              <w:bottom w:w="0" w:type="dxa"/>
              <w:right w:w="0" w:type="dxa"/>
            </w:tcMar>
            <w:vAlign w:val="center"/>
            <w:hideMark/>
          </w:tcPr>
          <w:p w14:paraId="5181DCBE"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Pycnanthemum</w:t>
            </w:r>
            <w:proofErr w:type="spellEnd"/>
            <w:r w:rsidRPr="009B46B3">
              <w:rPr>
                <w:rFonts w:ascii="Arial" w:eastAsia="Times New Roman" w:hAnsi="Arial" w:cs="Arial"/>
                <w:i/>
                <w:iCs/>
                <w:color w:val="000000"/>
                <w:kern w:val="0"/>
                <w:sz w:val="15"/>
                <w:szCs w:val="15"/>
                <w14:ligatures w14:val="none"/>
              </w:rPr>
              <w:t xml:space="preserve"> virginianum</w:t>
            </w:r>
          </w:p>
        </w:tc>
        <w:tc>
          <w:tcPr>
            <w:tcW w:w="1800" w:type="dxa"/>
            <w:shd w:val="clear" w:color="auto" w:fill="EAF3E8"/>
            <w:tcMar>
              <w:top w:w="0" w:type="dxa"/>
              <w:left w:w="0" w:type="dxa"/>
              <w:bottom w:w="0" w:type="dxa"/>
              <w:right w:w="0" w:type="dxa"/>
            </w:tcMar>
            <w:vAlign w:val="center"/>
            <w:hideMark/>
          </w:tcPr>
          <w:p w14:paraId="7DFE3E69"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0.25 oz/ac</w:t>
            </w:r>
          </w:p>
        </w:tc>
      </w:tr>
      <w:tr w:rsidR="009B46B3" w:rsidRPr="009B46B3" w14:paraId="5CB6E22A" w14:textId="77777777">
        <w:tc>
          <w:tcPr>
            <w:tcW w:w="3384" w:type="dxa"/>
            <w:shd w:val="clear" w:color="auto" w:fill="FFFFFF"/>
            <w:tcMar>
              <w:top w:w="0" w:type="dxa"/>
              <w:left w:w="0" w:type="dxa"/>
              <w:bottom w:w="0" w:type="dxa"/>
              <w:right w:w="0" w:type="dxa"/>
            </w:tcMar>
            <w:vAlign w:val="center"/>
            <w:hideMark/>
          </w:tcPr>
          <w:p w14:paraId="1919960D"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Golden Alexanders</w:t>
            </w:r>
          </w:p>
        </w:tc>
        <w:tc>
          <w:tcPr>
            <w:tcW w:w="4824" w:type="dxa"/>
            <w:shd w:val="clear" w:color="auto" w:fill="FFFFFF"/>
            <w:tcMar>
              <w:top w:w="0" w:type="dxa"/>
              <w:left w:w="0" w:type="dxa"/>
              <w:bottom w:w="0" w:type="dxa"/>
              <w:right w:w="0" w:type="dxa"/>
            </w:tcMar>
            <w:vAlign w:val="center"/>
            <w:hideMark/>
          </w:tcPr>
          <w:p w14:paraId="059E3CB4"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Zizia</w:t>
            </w:r>
            <w:proofErr w:type="spellEnd"/>
            <w:r w:rsidRPr="009B46B3">
              <w:rPr>
                <w:rFonts w:ascii="Arial" w:eastAsia="Times New Roman" w:hAnsi="Arial" w:cs="Arial"/>
                <w:i/>
                <w:iCs/>
                <w:color w:val="000000"/>
                <w:kern w:val="0"/>
                <w:sz w:val="15"/>
                <w:szCs w:val="15"/>
                <w14:ligatures w14:val="none"/>
              </w:rPr>
              <w:t xml:space="preserve"> </w:t>
            </w:r>
            <w:proofErr w:type="spellStart"/>
            <w:r w:rsidRPr="009B46B3">
              <w:rPr>
                <w:rFonts w:ascii="Arial" w:eastAsia="Times New Roman" w:hAnsi="Arial" w:cs="Arial"/>
                <w:i/>
                <w:iCs/>
                <w:color w:val="000000"/>
                <w:kern w:val="0"/>
                <w:sz w:val="15"/>
                <w:szCs w:val="15"/>
                <w14:ligatures w14:val="none"/>
              </w:rPr>
              <w:t>aurea</w:t>
            </w:r>
            <w:proofErr w:type="spellEnd"/>
          </w:p>
        </w:tc>
        <w:tc>
          <w:tcPr>
            <w:tcW w:w="1800" w:type="dxa"/>
            <w:shd w:val="clear" w:color="auto" w:fill="FFFFFF"/>
            <w:tcMar>
              <w:top w:w="0" w:type="dxa"/>
              <w:left w:w="0" w:type="dxa"/>
              <w:bottom w:w="0" w:type="dxa"/>
              <w:right w:w="0" w:type="dxa"/>
            </w:tcMar>
            <w:vAlign w:val="center"/>
            <w:hideMark/>
          </w:tcPr>
          <w:p w14:paraId="228B7FE9"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8.0 oz/ac</w:t>
            </w:r>
          </w:p>
        </w:tc>
      </w:tr>
      <w:tr w:rsidR="009B46B3" w:rsidRPr="009B46B3" w14:paraId="5FB43379" w14:textId="77777777">
        <w:tc>
          <w:tcPr>
            <w:tcW w:w="3384" w:type="dxa"/>
            <w:shd w:val="clear" w:color="auto" w:fill="EAF3E8"/>
            <w:tcMar>
              <w:top w:w="0" w:type="dxa"/>
              <w:left w:w="0" w:type="dxa"/>
              <w:bottom w:w="0" w:type="dxa"/>
              <w:right w:w="0" w:type="dxa"/>
            </w:tcMar>
            <w:vAlign w:val="center"/>
            <w:hideMark/>
          </w:tcPr>
          <w:p w14:paraId="6F0F3AE6"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Grey-headed coneflower</w:t>
            </w:r>
          </w:p>
        </w:tc>
        <w:tc>
          <w:tcPr>
            <w:tcW w:w="4824" w:type="dxa"/>
            <w:shd w:val="clear" w:color="auto" w:fill="EAF3E8"/>
            <w:tcMar>
              <w:top w:w="0" w:type="dxa"/>
              <w:left w:w="0" w:type="dxa"/>
              <w:bottom w:w="0" w:type="dxa"/>
              <w:right w:w="0" w:type="dxa"/>
            </w:tcMar>
            <w:vAlign w:val="center"/>
            <w:hideMark/>
          </w:tcPr>
          <w:p w14:paraId="36537AFF"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Ratibida pinnata</w:t>
            </w:r>
          </w:p>
        </w:tc>
        <w:tc>
          <w:tcPr>
            <w:tcW w:w="1800" w:type="dxa"/>
            <w:shd w:val="clear" w:color="auto" w:fill="EAF3E8"/>
            <w:tcMar>
              <w:top w:w="0" w:type="dxa"/>
              <w:left w:w="0" w:type="dxa"/>
              <w:bottom w:w="0" w:type="dxa"/>
              <w:right w:w="0" w:type="dxa"/>
            </w:tcMar>
            <w:vAlign w:val="center"/>
            <w:hideMark/>
          </w:tcPr>
          <w:p w14:paraId="3BA262C7"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2.75 oz/ac</w:t>
            </w:r>
          </w:p>
        </w:tc>
      </w:tr>
      <w:tr w:rsidR="009B46B3" w:rsidRPr="009B46B3" w14:paraId="5D87C393" w14:textId="77777777">
        <w:tc>
          <w:tcPr>
            <w:tcW w:w="3384" w:type="dxa"/>
            <w:shd w:val="clear" w:color="auto" w:fill="FFFFFF"/>
            <w:tcMar>
              <w:top w:w="0" w:type="dxa"/>
              <w:left w:w="0" w:type="dxa"/>
              <w:bottom w:w="0" w:type="dxa"/>
              <w:right w:w="0" w:type="dxa"/>
            </w:tcMar>
            <w:vAlign w:val="center"/>
            <w:hideMark/>
          </w:tcPr>
          <w:p w14:paraId="1F27983A"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Heath aster</w:t>
            </w:r>
          </w:p>
        </w:tc>
        <w:tc>
          <w:tcPr>
            <w:tcW w:w="4824" w:type="dxa"/>
            <w:shd w:val="clear" w:color="auto" w:fill="FFFFFF"/>
            <w:tcMar>
              <w:top w:w="0" w:type="dxa"/>
              <w:left w:w="0" w:type="dxa"/>
              <w:bottom w:w="0" w:type="dxa"/>
              <w:right w:w="0" w:type="dxa"/>
            </w:tcMar>
            <w:vAlign w:val="center"/>
            <w:hideMark/>
          </w:tcPr>
          <w:p w14:paraId="4D07B8CB"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Symphyotrichum</w:t>
            </w:r>
            <w:proofErr w:type="spellEnd"/>
            <w:r w:rsidRPr="009B46B3">
              <w:rPr>
                <w:rFonts w:ascii="Arial" w:eastAsia="Times New Roman" w:hAnsi="Arial" w:cs="Arial"/>
                <w:i/>
                <w:iCs/>
                <w:color w:val="000000"/>
                <w:kern w:val="0"/>
                <w:sz w:val="15"/>
                <w:szCs w:val="15"/>
                <w14:ligatures w14:val="none"/>
              </w:rPr>
              <w:t xml:space="preserve"> </w:t>
            </w:r>
            <w:proofErr w:type="spellStart"/>
            <w:r w:rsidRPr="009B46B3">
              <w:rPr>
                <w:rFonts w:ascii="Arial" w:eastAsia="Times New Roman" w:hAnsi="Arial" w:cs="Arial"/>
                <w:i/>
                <w:iCs/>
                <w:color w:val="000000"/>
                <w:kern w:val="0"/>
                <w:sz w:val="15"/>
                <w:szCs w:val="15"/>
                <w14:ligatures w14:val="none"/>
              </w:rPr>
              <w:t>ericoides</w:t>
            </w:r>
            <w:proofErr w:type="spellEnd"/>
          </w:p>
        </w:tc>
        <w:tc>
          <w:tcPr>
            <w:tcW w:w="1800" w:type="dxa"/>
            <w:shd w:val="clear" w:color="auto" w:fill="FFFFFF"/>
            <w:tcMar>
              <w:top w:w="0" w:type="dxa"/>
              <w:left w:w="0" w:type="dxa"/>
              <w:bottom w:w="0" w:type="dxa"/>
              <w:right w:w="0" w:type="dxa"/>
            </w:tcMar>
            <w:vAlign w:val="center"/>
            <w:hideMark/>
          </w:tcPr>
          <w:p w14:paraId="3C4927C7"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0.25 oz/ac</w:t>
            </w:r>
          </w:p>
        </w:tc>
      </w:tr>
      <w:tr w:rsidR="009B46B3" w:rsidRPr="009B46B3" w14:paraId="070E0C27" w14:textId="77777777">
        <w:tc>
          <w:tcPr>
            <w:tcW w:w="3384" w:type="dxa"/>
            <w:shd w:val="clear" w:color="auto" w:fill="EAF3E8"/>
            <w:tcMar>
              <w:top w:w="0" w:type="dxa"/>
              <w:left w:w="0" w:type="dxa"/>
              <w:bottom w:w="0" w:type="dxa"/>
              <w:right w:w="0" w:type="dxa"/>
            </w:tcMar>
            <w:vAlign w:val="center"/>
            <w:hideMark/>
          </w:tcPr>
          <w:p w14:paraId="3C66C6C7"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Ironweed</w:t>
            </w:r>
          </w:p>
        </w:tc>
        <w:tc>
          <w:tcPr>
            <w:tcW w:w="4824" w:type="dxa"/>
            <w:shd w:val="clear" w:color="auto" w:fill="EAF3E8"/>
            <w:tcMar>
              <w:top w:w="0" w:type="dxa"/>
              <w:left w:w="0" w:type="dxa"/>
              <w:bottom w:w="0" w:type="dxa"/>
              <w:right w:w="0" w:type="dxa"/>
            </w:tcMar>
            <w:vAlign w:val="center"/>
            <w:hideMark/>
          </w:tcPr>
          <w:p w14:paraId="4DE49B1B"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Vernonia fasciculata</w:t>
            </w:r>
          </w:p>
        </w:tc>
        <w:tc>
          <w:tcPr>
            <w:tcW w:w="1800" w:type="dxa"/>
            <w:shd w:val="clear" w:color="auto" w:fill="EAF3E8"/>
            <w:tcMar>
              <w:top w:w="0" w:type="dxa"/>
              <w:left w:w="0" w:type="dxa"/>
              <w:bottom w:w="0" w:type="dxa"/>
              <w:right w:w="0" w:type="dxa"/>
            </w:tcMar>
            <w:vAlign w:val="center"/>
            <w:hideMark/>
          </w:tcPr>
          <w:p w14:paraId="561F3A57"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3.0 oz/ac</w:t>
            </w:r>
          </w:p>
        </w:tc>
      </w:tr>
      <w:tr w:rsidR="009B46B3" w:rsidRPr="009B46B3" w14:paraId="70197792" w14:textId="77777777">
        <w:tc>
          <w:tcPr>
            <w:tcW w:w="3384" w:type="dxa"/>
            <w:shd w:val="clear" w:color="auto" w:fill="FFFFFF"/>
            <w:tcMar>
              <w:top w:w="0" w:type="dxa"/>
              <w:left w:w="0" w:type="dxa"/>
              <w:bottom w:w="0" w:type="dxa"/>
              <w:right w:w="0" w:type="dxa"/>
            </w:tcMar>
            <w:vAlign w:val="center"/>
            <w:hideMark/>
          </w:tcPr>
          <w:p w14:paraId="40F4E0E7"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New England aster</w:t>
            </w:r>
          </w:p>
        </w:tc>
        <w:tc>
          <w:tcPr>
            <w:tcW w:w="4824" w:type="dxa"/>
            <w:shd w:val="clear" w:color="auto" w:fill="FFFFFF"/>
            <w:tcMar>
              <w:top w:w="0" w:type="dxa"/>
              <w:left w:w="0" w:type="dxa"/>
              <w:bottom w:w="0" w:type="dxa"/>
              <w:right w:w="0" w:type="dxa"/>
            </w:tcMar>
            <w:vAlign w:val="center"/>
            <w:hideMark/>
          </w:tcPr>
          <w:p w14:paraId="0D64C242"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Symphyotrichum</w:t>
            </w:r>
            <w:proofErr w:type="spellEnd"/>
            <w:r w:rsidRPr="009B46B3">
              <w:rPr>
                <w:rFonts w:ascii="Arial" w:eastAsia="Times New Roman" w:hAnsi="Arial" w:cs="Arial"/>
                <w:i/>
                <w:iCs/>
                <w:color w:val="000000"/>
                <w:kern w:val="0"/>
                <w:sz w:val="15"/>
                <w:szCs w:val="15"/>
                <w14:ligatures w14:val="none"/>
              </w:rPr>
              <w:t xml:space="preserve"> novae-</w:t>
            </w:r>
            <w:proofErr w:type="spellStart"/>
            <w:r w:rsidRPr="009B46B3">
              <w:rPr>
                <w:rFonts w:ascii="Arial" w:eastAsia="Times New Roman" w:hAnsi="Arial" w:cs="Arial"/>
                <w:i/>
                <w:iCs/>
                <w:color w:val="000000"/>
                <w:kern w:val="0"/>
                <w:sz w:val="15"/>
                <w:szCs w:val="15"/>
                <w14:ligatures w14:val="none"/>
              </w:rPr>
              <w:t>angliae</w:t>
            </w:r>
            <w:proofErr w:type="spellEnd"/>
          </w:p>
        </w:tc>
        <w:tc>
          <w:tcPr>
            <w:tcW w:w="1800" w:type="dxa"/>
            <w:shd w:val="clear" w:color="auto" w:fill="FFFFFF"/>
            <w:tcMar>
              <w:top w:w="0" w:type="dxa"/>
              <w:left w:w="0" w:type="dxa"/>
              <w:bottom w:w="0" w:type="dxa"/>
              <w:right w:w="0" w:type="dxa"/>
            </w:tcMar>
            <w:vAlign w:val="center"/>
            <w:hideMark/>
          </w:tcPr>
          <w:p w14:paraId="6D7D0443"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1.25 oz/ac</w:t>
            </w:r>
          </w:p>
        </w:tc>
      </w:tr>
      <w:tr w:rsidR="009B46B3" w:rsidRPr="009B46B3" w14:paraId="125F5829" w14:textId="77777777">
        <w:tc>
          <w:tcPr>
            <w:tcW w:w="3384" w:type="dxa"/>
            <w:shd w:val="clear" w:color="auto" w:fill="EAF3E8"/>
            <w:tcMar>
              <w:top w:w="0" w:type="dxa"/>
              <w:left w:w="0" w:type="dxa"/>
              <w:bottom w:w="0" w:type="dxa"/>
              <w:right w:w="0" w:type="dxa"/>
            </w:tcMar>
            <w:vAlign w:val="center"/>
            <w:hideMark/>
          </w:tcPr>
          <w:p w14:paraId="1C0D1859"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Ohio spiderwort</w:t>
            </w:r>
          </w:p>
        </w:tc>
        <w:tc>
          <w:tcPr>
            <w:tcW w:w="4824" w:type="dxa"/>
            <w:shd w:val="clear" w:color="auto" w:fill="EAF3E8"/>
            <w:tcMar>
              <w:top w:w="0" w:type="dxa"/>
              <w:left w:w="0" w:type="dxa"/>
              <w:bottom w:w="0" w:type="dxa"/>
              <w:right w:w="0" w:type="dxa"/>
            </w:tcMar>
            <w:vAlign w:val="center"/>
            <w:hideMark/>
          </w:tcPr>
          <w:p w14:paraId="3D6BCEFF"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 xml:space="preserve">Tradescantia </w:t>
            </w:r>
            <w:proofErr w:type="spellStart"/>
            <w:r w:rsidRPr="009B46B3">
              <w:rPr>
                <w:rFonts w:ascii="Arial" w:eastAsia="Times New Roman" w:hAnsi="Arial" w:cs="Arial"/>
                <w:i/>
                <w:iCs/>
                <w:color w:val="000000"/>
                <w:kern w:val="0"/>
                <w:sz w:val="15"/>
                <w:szCs w:val="15"/>
                <w14:ligatures w14:val="none"/>
              </w:rPr>
              <w:t>ohiensis</w:t>
            </w:r>
            <w:proofErr w:type="spellEnd"/>
          </w:p>
        </w:tc>
        <w:tc>
          <w:tcPr>
            <w:tcW w:w="1800" w:type="dxa"/>
            <w:shd w:val="clear" w:color="auto" w:fill="EAF3E8"/>
            <w:tcMar>
              <w:top w:w="0" w:type="dxa"/>
              <w:left w:w="0" w:type="dxa"/>
              <w:bottom w:w="0" w:type="dxa"/>
              <w:right w:w="0" w:type="dxa"/>
            </w:tcMar>
            <w:vAlign w:val="center"/>
            <w:hideMark/>
          </w:tcPr>
          <w:p w14:paraId="6BF0DD1B"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7.0 oz/ac</w:t>
            </w:r>
          </w:p>
        </w:tc>
      </w:tr>
      <w:tr w:rsidR="009B46B3" w:rsidRPr="009B46B3" w14:paraId="7EEC90D8" w14:textId="77777777">
        <w:tc>
          <w:tcPr>
            <w:tcW w:w="3384" w:type="dxa"/>
            <w:shd w:val="clear" w:color="auto" w:fill="FFFFFF"/>
            <w:tcMar>
              <w:top w:w="0" w:type="dxa"/>
              <w:left w:w="0" w:type="dxa"/>
              <w:bottom w:w="0" w:type="dxa"/>
              <w:right w:w="0" w:type="dxa"/>
            </w:tcMar>
            <w:vAlign w:val="center"/>
            <w:hideMark/>
          </w:tcPr>
          <w:p w14:paraId="6EC5E067"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Oxeye sunflower</w:t>
            </w:r>
          </w:p>
        </w:tc>
        <w:tc>
          <w:tcPr>
            <w:tcW w:w="4824" w:type="dxa"/>
            <w:shd w:val="clear" w:color="auto" w:fill="FFFFFF"/>
            <w:tcMar>
              <w:top w:w="0" w:type="dxa"/>
              <w:left w:w="0" w:type="dxa"/>
              <w:bottom w:w="0" w:type="dxa"/>
              <w:right w:w="0" w:type="dxa"/>
            </w:tcMar>
            <w:vAlign w:val="center"/>
            <w:hideMark/>
          </w:tcPr>
          <w:p w14:paraId="383EC282"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 xml:space="preserve">Heliopsis </w:t>
            </w:r>
            <w:proofErr w:type="spellStart"/>
            <w:r w:rsidRPr="009B46B3">
              <w:rPr>
                <w:rFonts w:ascii="Arial" w:eastAsia="Times New Roman" w:hAnsi="Arial" w:cs="Arial"/>
                <w:i/>
                <w:iCs/>
                <w:color w:val="000000"/>
                <w:kern w:val="0"/>
                <w:sz w:val="15"/>
                <w:szCs w:val="15"/>
                <w14:ligatures w14:val="none"/>
              </w:rPr>
              <w:t>helianthoides</w:t>
            </w:r>
            <w:proofErr w:type="spellEnd"/>
          </w:p>
        </w:tc>
        <w:tc>
          <w:tcPr>
            <w:tcW w:w="1800" w:type="dxa"/>
            <w:shd w:val="clear" w:color="auto" w:fill="FFFFFF"/>
            <w:tcMar>
              <w:top w:w="0" w:type="dxa"/>
              <w:left w:w="0" w:type="dxa"/>
              <w:bottom w:w="0" w:type="dxa"/>
              <w:right w:w="0" w:type="dxa"/>
            </w:tcMar>
            <w:vAlign w:val="center"/>
            <w:hideMark/>
          </w:tcPr>
          <w:p w14:paraId="5AB8CF10"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12.0 oz/ac</w:t>
            </w:r>
          </w:p>
        </w:tc>
      </w:tr>
      <w:tr w:rsidR="009B46B3" w:rsidRPr="009B46B3" w14:paraId="0F588DA3" w14:textId="77777777">
        <w:tc>
          <w:tcPr>
            <w:tcW w:w="3384" w:type="dxa"/>
            <w:shd w:val="clear" w:color="auto" w:fill="EAF3E8"/>
            <w:tcMar>
              <w:top w:w="0" w:type="dxa"/>
              <w:left w:w="0" w:type="dxa"/>
              <w:bottom w:w="0" w:type="dxa"/>
              <w:right w:w="0" w:type="dxa"/>
            </w:tcMar>
            <w:vAlign w:val="center"/>
            <w:hideMark/>
          </w:tcPr>
          <w:p w14:paraId="547DAE38"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Pale purple coneflower</w:t>
            </w:r>
          </w:p>
        </w:tc>
        <w:tc>
          <w:tcPr>
            <w:tcW w:w="4824" w:type="dxa"/>
            <w:shd w:val="clear" w:color="auto" w:fill="EAF3E8"/>
            <w:tcMar>
              <w:top w:w="0" w:type="dxa"/>
              <w:left w:w="0" w:type="dxa"/>
              <w:bottom w:w="0" w:type="dxa"/>
              <w:right w:w="0" w:type="dxa"/>
            </w:tcMar>
            <w:vAlign w:val="center"/>
            <w:hideMark/>
          </w:tcPr>
          <w:p w14:paraId="74918F01"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Echinacea pallida</w:t>
            </w:r>
          </w:p>
        </w:tc>
        <w:tc>
          <w:tcPr>
            <w:tcW w:w="1800" w:type="dxa"/>
            <w:shd w:val="clear" w:color="auto" w:fill="EAF3E8"/>
            <w:tcMar>
              <w:top w:w="0" w:type="dxa"/>
              <w:left w:w="0" w:type="dxa"/>
              <w:bottom w:w="0" w:type="dxa"/>
              <w:right w:w="0" w:type="dxa"/>
            </w:tcMar>
            <w:vAlign w:val="center"/>
            <w:hideMark/>
          </w:tcPr>
          <w:p w14:paraId="0F281273"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15.0 oz/ac</w:t>
            </w:r>
          </w:p>
        </w:tc>
      </w:tr>
      <w:tr w:rsidR="009B46B3" w:rsidRPr="009B46B3" w14:paraId="2BDD4822" w14:textId="77777777">
        <w:tc>
          <w:tcPr>
            <w:tcW w:w="3384" w:type="dxa"/>
            <w:shd w:val="clear" w:color="auto" w:fill="FFFFFF"/>
            <w:tcMar>
              <w:top w:w="0" w:type="dxa"/>
              <w:left w:w="0" w:type="dxa"/>
              <w:bottom w:w="0" w:type="dxa"/>
              <w:right w:w="0" w:type="dxa"/>
            </w:tcMar>
            <w:vAlign w:val="center"/>
            <w:hideMark/>
          </w:tcPr>
          <w:p w14:paraId="533E611C"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Partridge pea</w:t>
            </w:r>
          </w:p>
        </w:tc>
        <w:tc>
          <w:tcPr>
            <w:tcW w:w="4824" w:type="dxa"/>
            <w:shd w:val="clear" w:color="auto" w:fill="FFFFFF"/>
            <w:tcMar>
              <w:top w:w="0" w:type="dxa"/>
              <w:left w:w="0" w:type="dxa"/>
              <w:bottom w:w="0" w:type="dxa"/>
              <w:right w:w="0" w:type="dxa"/>
            </w:tcMar>
            <w:vAlign w:val="center"/>
            <w:hideMark/>
          </w:tcPr>
          <w:p w14:paraId="1B20402C"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proofErr w:type="spellStart"/>
            <w:r w:rsidRPr="009B46B3">
              <w:rPr>
                <w:rFonts w:ascii="Arial" w:eastAsia="Times New Roman" w:hAnsi="Arial" w:cs="Arial"/>
                <w:i/>
                <w:iCs/>
                <w:color w:val="000000"/>
                <w:kern w:val="0"/>
                <w:sz w:val="15"/>
                <w:szCs w:val="15"/>
                <w14:ligatures w14:val="none"/>
              </w:rPr>
              <w:t>Chamaecrista</w:t>
            </w:r>
            <w:proofErr w:type="spellEnd"/>
            <w:r w:rsidRPr="009B46B3">
              <w:rPr>
                <w:rFonts w:ascii="Arial" w:eastAsia="Times New Roman" w:hAnsi="Arial" w:cs="Arial"/>
                <w:i/>
                <w:iCs/>
                <w:color w:val="000000"/>
                <w:kern w:val="0"/>
                <w:sz w:val="15"/>
                <w:szCs w:val="15"/>
                <w14:ligatures w14:val="none"/>
              </w:rPr>
              <w:t xml:space="preserve"> fasciculata</w:t>
            </w:r>
          </w:p>
        </w:tc>
        <w:tc>
          <w:tcPr>
            <w:tcW w:w="1800" w:type="dxa"/>
            <w:shd w:val="clear" w:color="auto" w:fill="FFFFFF"/>
            <w:tcMar>
              <w:top w:w="0" w:type="dxa"/>
              <w:left w:w="0" w:type="dxa"/>
              <w:bottom w:w="0" w:type="dxa"/>
              <w:right w:w="0" w:type="dxa"/>
            </w:tcMar>
            <w:vAlign w:val="center"/>
            <w:hideMark/>
          </w:tcPr>
          <w:p w14:paraId="3F4A9906"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32.0 oz/ac</w:t>
            </w:r>
          </w:p>
        </w:tc>
      </w:tr>
      <w:tr w:rsidR="009B46B3" w:rsidRPr="009B46B3" w14:paraId="244B0751" w14:textId="77777777">
        <w:tc>
          <w:tcPr>
            <w:tcW w:w="3384" w:type="dxa"/>
            <w:shd w:val="clear" w:color="auto" w:fill="EAF3E8"/>
            <w:tcMar>
              <w:top w:w="0" w:type="dxa"/>
              <w:left w:w="0" w:type="dxa"/>
              <w:bottom w:w="0" w:type="dxa"/>
              <w:right w:w="0" w:type="dxa"/>
            </w:tcMar>
            <w:vAlign w:val="center"/>
            <w:hideMark/>
          </w:tcPr>
          <w:p w14:paraId="632508BB"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Prairie blazing star</w:t>
            </w:r>
          </w:p>
        </w:tc>
        <w:tc>
          <w:tcPr>
            <w:tcW w:w="4824" w:type="dxa"/>
            <w:shd w:val="clear" w:color="auto" w:fill="EAF3E8"/>
            <w:tcMar>
              <w:top w:w="0" w:type="dxa"/>
              <w:left w:w="0" w:type="dxa"/>
              <w:bottom w:w="0" w:type="dxa"/>
              <w:right w:w="0" w:type="dxa"/>
            </w:tcMar>
            <w:vAlign w:val="center"/>
            <w:hideMark/>
          </w:tcPr>
          <w:p w14:paraId="1ECCD99C"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 xml:space="preserve">Liatris </w:t>
            </w:r>
            <w:proofErr w:type="spellStart"/>
            <w:r w:rsidRPr="009B46B3">
              <w:rPr>
                <w:rFonts w:ascii="Arial" w:eastAsia="Times New Roman" w:hAnsi="Arial" w:cs="Arial"/>
                <w:i/>
                <w:iCs/>
                <w:color w:val="000000"/>
                <w:kern w:val="0"/>
                <w:sz w:val="15"/>
                <w:szCs w:val="15"/>
                <w14:ligatures w14:val="none"/>
              </w:rPr>
              <w:t>pycnostachya</w:t>
            </w:r>
            <w:proofErr w:type="spellEnd"/>
          </w:p>
        </w:tc>
        <w:tc>
          <w:tcPr>
            <w:tcW w:w="1800" w:type="dxa"/>
            <w:shd w:val="clear" w:color="auto" w:fill="EAF3E8"/>
            <w:tcMar>
              <w:top w:w="0" w:type="dxa"/>
              <w:left w:w="0" w:type="dxa"/>
              <w:bottom w:w="0" w:type="dxa"/>
              <w:right w:w="0" w:type="dxa"/>
            </w:tcMar>
            <w:vAlign w:val="center"/>
            <w:hideMark/>
          </w:tcPr>
          <w:p w14:paraId="33C4E9D3"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4.5 oz/ac</w:t>
            </w:r>
          </w:p>
        </w:tc>
      </w:tr>
      <w:tr w:rsidR="009B46B3" w:rsidRPr="009B46B3" w14:paraId="0F4EEF37" w14:textId="77777777">
        <w:tc>
          <w:tcPr>
            <w:tcW w:w="3384" w:type="dxa"/>
            <w:shd w:val="clear" w:color="auto" w:fill="FFFFFF"/>
            <w:tcMar>
              <w:top w:w="0" w:type="dxa"/>
              <w:left w:w="0" w:type="dxa"/>
              <w:bottom w:w="0" w:type="dxa"/>
              <w:right w:w="0" w:type="dxa"/>
            </w:tcMar>
            <w:vAlign w:val="center"/>
            <w:hideMark/>
          </w:tcPr>
          <w:p w14:paraId="6D6462B9"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Purple prairie clover</w:t>
            </w:r>
          </w:p>
        </w:tc>
        <w:tc>
          <w:tcPr>
            <w:tcW w:w="4824" w:type="dxa"/>
            <w:shd w:val="clear" w:color="auto" w:fill="FFFFFF"/>
            <w:tcMar>
              <w:top w:w="0" w:type="dxa"/>
              <w:left w:w="0" w:type="dxa"/>
              <w:bottom w:w="0" w:type="dxa"/>
              <w:right w:w="0" w:type="dxa"/>
            </w:tcMar>
            <w:vAlign w:val="center"/>
            <w:hideMark/>
          </w:tcPr>
          <w:p w14:paraId="3F2C4B2B"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Dalea purpurea</w:t>
            </w:r>
          </w:p>
        </w:tc>
        <w:tc>
          <w:tcPr>
            <w:tcW w:w="1800" w:type="dxa"/>
            <w:shd w:val="clear" w:color="auto" w:fill="FFFFFF"/>
            <w:tcMar>
              <w:top w:w="0" w:type="dxa"/>
              <w:left w:w="0" w:type="dxa"/>
              <w:bottom w:w="0" w:type="dxa"/>
              <w:right w:w="0" w:type="dxa"/>
            </w:tcMar>
            <w:vAlign w:val="center"/>
            <w:hideMark/>
          </w:tcPr>
          <w:p w14:paraId="214C831F"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2.5 oz/ac</w:t>
            </w:r>
          </w:p>
        </w:tc>
      </w:tr>
      <w:tr w:rsidR="009B46B3" w:rsidRPr="009B46B3" w14:paraId="41F52F6A" w14:textId="77777777">
        <w:tc>
          <w:tcPr>
            <w:tcW w:w="3384" w:type="dxa"/>
            <w:shd w:val="clear" w:color="auto" w:fill="EAF3E8"/>
            <w:tcMar>
              <w:top w:w="0" w:type="dxa"/>
              <w:left w:w="0" w:type="dxa"/>
              <w:bottom w:w="0" w:type="dxa"/>
              <w:right w:w="0" w:type="dxa"/>
            </w:tcMar>
            <w:vAlign w:val="center"/>
            <w:hideMark/>
          </w:tcPr>
          <w:p w14:paraId="623BD83C"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Rattlesnake master</w:t>
            </w:r>
          </w:p>
        </w:tc>
        <w:tc>
          <w:tcPr>
            <w:tcW w:w="4824" w:type="dxa"/>
            <w:shd w:val="clear" w:color="auto" w:fill="EAF3E8"/>
            <w:tcMar>
              <w:top w:w="0" w:type="dxa"/>
              <w:left w:w="0" w:type="dxa"/>
              <w:bottom w:w="0" w:type="dxa"/>
              <w:right w:w="0" w:type="dxa"/>
            </w:tcMar>
            <w:vAlign w:val="center"/>
            <w:hideMark/>
          </w:tcPr>
          <w:p w14:paraId="2CE36C09"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 xml:space="preserve">Eryngium </w:t>
            </w:r>
            <w:proofErr w:type="spellStart"/>
            <w:r w:rsidRPr="009B46B3">
              <w:rPr>
                <w:rFonts w:ascii="Arial" w:eastAsia="Times New Roman" w:hAnsi="Arial" w:cs="Arial"/>
                <w:i/>
                <w:iCs/>
                <w:color w:val="000000"/>
                <w:kern w:val="0"/>
                <w:sz w:val="15"/>
                <w:szCs w:val="15"/>
                <w14:ligatures w14:val="none"/>
              </w:rPr>
              <w:t>yuccifolium</w:t>
            </w:r>
            <w:proofErr w:type="spellEnd"/>
          </w:p>
        </w:tc>
        <w:tc>
          <w:tcPr>
            <w:tcW w:w="1800" w:type="dxa"/>
            <w:shd w:val="clear" w:color="auto" w:fill="EAF3E8"/>
            <w:tcMar>
              <w:top w:w="0" w:type="dxa"/>
              <w:left w:w="0" w:type="dxa"/>
              <w:bottom w:w="0" w:type="dxa"/>
              <w:right w:w="0" w:type="dxa"/>
            </w:tcMar>
            <w:vAlign w:val="center"/>
            <w:hideMark/>
          </w:tcPr>
          <w:p w14:paraId="2BB460E0"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1.75 oz/ac</w:t>
            </w:r>
          </w:p>
        </w:tc>
      </w:tr>
      <w:tr w:rsidR="009B46B3" w:rsidRPr="009B46B3" w14:paraId="3A277972" w14:textId="77777777">
        <w:tc>
          <w:tcPr>
            <w:tcW w:w="3384" w:type="dxa"/>
            <w:shd w:val="clear" w:color="auto" w:fill="FFFFFF"/>
            <w:tcMar>
              <w:top w:w="0" w:type="dxa"/>
              <w:left w:w="0" w:type="dxa"/>
              <w:bottom w:w="0" w:type="dxa"/>
              <w:right w:w="0" w:type="dxa"/>
            </w:tcMar>
            <w:vAlign w:val="center"/>
            <w:hideMark/>
          </w:tcPr>
          <w:p w14:paraId="7628DEA1"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Showy goldenrod</w:t>
            </w:r>
          </w:p>
        </w:tc>
        <w:tc>
          <w:tcPr>
            <w:tcW w:w="4824" w:type="dxa"/>
            <w:shd w:val="clear" w:color="auto" w:fill="FFFFFF"/>
            <w:tcMar>
              <w:top w:w="0" w:type="dxa"/>
              <w:left w:w="0" w:type="dxa"/>
              <w:bottom w:w="0" w:type="dxa"/>
              <w:right w:w="0" w:type="dxa"/>
            </w:tcMar>
            <w:vAlign w:val="center"/>
            <w:hideMark/>
          </w:tcPr>
          <w:p w14:paraId="18F1C0A0"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Solidago speciosa</w:t>
            </w:r>
          </w:p>
        </w:tc>
        <w:tc>
          <w:tcPr>
            <w:tcW w:w="1800" w:type="dxa"/>
            <w:shd w:val="clear" w:color="auto" w:fill="FFFFFF"/>
            <w:tcMar>
              <w:top w:w="0" w:type="dxa"/>
              <w:left w:w="0" w:type="dxa"/>
              <w:bottom w:w="0" w:type="dxa"/>
              <w:right w:w="0" w:type="dxa"/>
            </w:tcMar>
            <w:vAlign w:val="center"/>
            <w:hideMark/>
          </w:tcPr>
          <w:p w14:paraId="0D77709A"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0.50 oz/ac</w:t>
            </w:r>
          </w:p>
        </w:tc>
      </w:tr>
      <w:tr w:rsidR="009B46B3" w:rsidRPr="009B46B3" w14:paraId="720FF8E8" w14:textId="77777777">
        <w:tc>
          <w:tcPr>
            <w:tcW w:w="3384" w:type="dxa"/>
            <w:shd w:val="clear" w:color="auto" w:fill="EAF3E8"/>
            <w:tcMar>
              <w:top w:w="0" w:type="dxa"/>
              <w:left w:w="0" w:type="dxa"/>
              <w:bottom w:w="0" w:type="dxa"/>
              <w:right w:w="0" w:type="dxa"/>
            </w:tcMar>
            <w:vAlign w:val="center"/>
            <w:hideMark/>
          </w:tcPr>
          <w:p w14:paraId="176AD86B"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Stiff goldenrod</w:t>
            </w:r>
          </w:p>
        </w:tc>
        <w:tc>
          <w:tcPr>
            <w:tcW w:w="4824" w:type="dxa"/>
            <w:shd w:val="clear" w:color="auto" w:fill="EAF3E8"/>
            <w:tcMar>
              <w:top w:w="0" w:type="dxa"/>
              <w:left w:w="0" w:type="dxa"/>
              <w:bottom w:w="0" w:type="dxa"/>
              <w:right w:w="0" w:type="dxa"/>
            </w:tcMar>
            <w:vAlign w:val="center"/>
            <w:hideMark/>
          </w:tcPr>
          <w:p w14:paraId="78FD37B7"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Solidago rigida</w:t>
            </w:r>
          </w:p>
        </w:tc>
        <w:tc>
          <w:tcPr>
            <w:tcW w:w="1800" w:type="dxa"/>
            <w:shd w:val="clear" w:color="auto" w:fill="EAF3E8"/>
            <w:tcMar>
              <w:top w:w="0" w:type="dxa"/>
              <w:left w:w="0" w:type="dxa"/>
              <w:bottom w:w="0" w:type="dxa"/>
              <w:right w:w="0" w:type="dxa"/>
            </w:tcMar>
            <w:vAlign w:val="center"/>
            <w:hideMark/>
          </w:tcPr>
          <w:p w14:paraId="254F6630"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1.0 oz/ac</w:t>
            </w:r>
          </w:p>
        </w:tc>
      </w:tr>
      <w:tr w:rsidR="009B46B3" w:rsidRPr="009B46B3" w14:paraId="5B25E730" w14:textId="77777777">
        <w:tc>
          <w:tcPr>
            <w:tcW w:w="3384" w:type="dxa"/>
            <w:shd w:val="clear" w:color="auto" w:fill="FFFFFF"/>
            <w:tcMar>
              <w:top w:w="0" w:type="dxa"/>
              <w:left w:w="0" w:type="dxa"/>
              <w:bottom w:w="0" w:type="dxa"/>
              <w:right w:w="0" w:type="dxa"/>
            </w:tcMar>
            <w:vAlign w:val="center"/>
            <w:hideMark/>
          </w:tcPr>
          <w:p w14:paraId="69CCC255"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Swamp milkweed</w:t>
            </w:r>
          </w:p>
        </w:tc>
        <w:tc>
          <w:tcPr>
            <w:tcW w:w="4824" w:type="dxa"/>
            <w:shd w:val="clear" w:color="auto" w:fill="FFFFFF"/>
            <w:tcMar>
              <w:top w:w="0" w:type="dxa"/>
              <w:left w:w="0" w:type="dxa"/>
              <w:bottom w:w="0" w:type="dxa"/>
              <w:right w:w="0" w:type="dxa"/>
            </w:tcMar>
            <w:vAlign w:val="center"/>
            <w:hideMark/>
          </w:tcPr>
          <w:p w14:paraId="6F482000"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Asclepias incarnata</w:t>
            </w:r>
          </w:p>
        </w:tc>
        <w:tc>
          <w:tcPr>
            <w:tcW w:w="1800" w:type="dxa"/>
            <w:shd w:val="clear" w:color="auto" w:fill="FFFFFF"/>
            <w:tcMar>
              <w:top w:w="0" w:type="dxa"/>
              <w:left w:w="0" w:type="dxa"/>
              <w:bottom w:w="0" w:type="dxa"/>
              <w:right w:w="0" w:type="dxa"/>
            </w:tcMar>
            <w:vAlign w:val="center"/>
            <w:hideMark/>
          </w:tcPr>
          <w:p w14:paraId="3D009A22"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4.0 oz/ac</w:t>
            </w:r>
          </w:p>
        </w:tc>
      </w:tr>
      <w:tr w:rsidR="009B46B3" w:rsidRPr="009B46B3" w14:paraId="08D4F877" w14:textId="77777777">
        <w:tc>
          <w:tcPr>
            <w:tcW w:w="3384" w:type="dxa"/>
            <w:shd w:val="clear" w:color="auto" w:fill="EAF3E8"/>
            <w:tcMar>
              <w:top w:w="0" w:type="dxa"/>
              <w:left w:w="0" w:type="dxa"/>
              <w:bottom w:w="0" w:type="dxa"/>
              <w:right w:w="0" w:type="dxa"/>
            </w:tcMar>
            <w:vAlign w:val="center"/>
            <w:hideMark/>
          </w:tcPr>
          <w:p w14:paraId="5822F84C"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White wild indigo</w:t>
            </w:r>
          </w:p>
        </w:tc>
        <w:tc>
          <w:tcPr>
            <w:tcW w:w="4824" w:type="dxa"/>
            <w:shd w:val="clear" w:color="auto" w:fill="EAF3E8"/>
            <w:tcMar>
              <w:top w:w="0" w:type="dxa"/>
              <w:left w:w="0" w:type="dxa"/>
              <w:bottom w:w="0" w:type="dxa"/>
              <w:right w:w="0" w:type="dxa"/>
            </w:tcMar>
            <w:vAlign w:val="center"/>
            <w:hideMark/>
          </w:tcPr>
          <w:p w14:paraId="509C6FF9"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Baptisia alba</w:t>
            </w:r>
          </w:p>
        </w:tc>
        <w:tc>
          <w:tcPr>
            <w:tcW w:w="1800" w:type="dxa"/>
            <w:shd w:val="clear" w:color="auto" w:fill="EAF3E8"/>
            <w:tcMar>
              <w:top w:w="0" w:type="dxa"/>
              <w:left w:w="0" w:type="dxa"/>
              <w:bottom w:w="0" w:type="dxa"/>
              <w:right w:w="0" w:type="dxa"/>
            </w:tcMar>
            <w:vAlign w:val="center"/>
            <w:hideMark/>
          </w:tcPr>
          <w:p w14:paraId="1C8080AC"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2.0 oz/ac</w:t>
            </w:r>
          </w:p>
        </w:tc>
      </w:tr>
      <w:tr w:rsidR="009B46B3" w:rsidRPr="009B46B3" w14:paraId="4BF86706" w14:textId="77777777">
        <w:tc>
          <w:tcPr>
            <w:tcW w:w="3384" w:type="dxa"/>
            <w:shd w:val="clear" w:color="auto" w:fill="FFFFFF"/>
            <w:tcMar>
              <w:top w:w="0" w:type="dxa"/>
              <w:left w:w="0" w:type="dxa"/>
              <w:bottom w:w="0" w:type="dxa"/>
              <w:right w:w="0" w:type="dxa"/>
            </w:tcMar>
            <w:vAlign w:val="center"/>
            <w:hideMark/>
          </w:tcPr>
          <w:p w14:paraId="6D4CA6A0"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Wild bergamot</w:t>
            </w:r>
          </w:p>
        </w:tc>
        <w:tc>
          <w:tcPr>
            <w:tcW w:w="4824" w:type="dxa"/>
            <w:shd w:val="clear" w:color="auto" w:fill="FFFFFF"/>
            <w:tcMar>
              <w:top w:w="0" w:type="dxa"/>
              <w:left w:w="0" w:type="dxa"/>
              <w:bottom w:w="0" w:type="dxa"/>
              <w:right w:w="0" w:type="dxa"/>
            </w:tcMar>
            <w:vAlign w:val="center"/>
            <w:hideMark/>
          </w:tcPr>
          <w:p w14:paraId="30A12736"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Monarda fistulosa</w:t>
            </w:r>
          </w:p>
        </w:tc>
        <w:tc>
          <w:tcPr>
            <w:tcW w:w="1800" w:type="dxa"/>
            <w:shd w:val="clear" w:color="auto" w:fill="FFFFFF"/>
            <w:tcMar>
              <w:top w:w="0" w:type="dxa"/>
              <w:left w:w="0" w:type="dxa"/>
              <w:bottom w:w="0" w:type="dxa"/>
              <w:right w:w="0" w:type="dxa"/>
            </w:tcMar>
            <w:vAlign w:val="center"/>
            <w:hideMark/>
          </w:tcPr>
          <w:p w14:paraId="316A096D"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1.25 oz/ac</w:t>
            </w:r>
          </w:p>
        </w:tc>
      </w:tr>
    </w:tbl>
    <w:p w14:paraId="13953583"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NURSE CROP</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547"/>
        <w:gridCol w:w="3807"/>
      </w:tblGrid>
      <w:tr w:rsidR="009B46B3" w:rsidRPr="009B46B3" w14:paraId="408DD716" w14:textId="77777777">
        <w:tc>
          <w:tcPr>
            <w:tcW w:w="5328" w:type="dxa"/>
            <w:shd w:val="clear" w:color="auto" w:fill="2F6B2F"/>
            <w:tcMar>
              <w:top w:w="0" w:type="dxa"/>
              <w:left w:w="0" w:type="dxa"/>
              <w:bottom w:w="0" w:type="dxa"/>
              <w:right w:w="0" w:type="dxa"/>
            </w:tcMar>
            <w:vAlign w:val="center"/>
            <w:hideMark/>
          </w:tcPr>
          <w:p w14:paraId="5E329E62"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Planting Period / Nurse Crop</w:t>
            </w:r>
          </w:p>
        </w:tc>
        <w:tc>
          <w:tcPr>
            <w:tcW w:w="5328" w:type="dxa"/>
            <w:shd w:val="clear" w:color="auto" w:fill="2F6B2F"/>
            <w:tcMar>
              <w:top w:w="0" w:type="dxa"/>
              <w:left w:w="0" w:type="dxa"/>
              <w:bottom w:w="0" w:type="dxa"/>
              <w:right w:w="0" w:type="dxa"/>
            </w:tcMar>
            <w:vAlign w:val="center"/>
            <w:hideMark/>
          </w:tcPr>
          <w:p w14:paraId="56F2ED7E"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b/>
                <w:bCs/>
                <w:color w:val="FFFFFF"/>
                <w:kern w:val="0"/>
                <w:sz w:val="15"/>
                <w:szCs w:val="15"/>
                <w14:ligatures w14:val="none"/>
              </w:rPr>
              <w:t>Application Rate</w:t>
            </w:r>
          </w:p>
        </w:tc>
      </w:tr>
      <w:tr w:rsidR="009B46B3" w:rsidRPr="009B46B3" w14:paraId="6D4A615B" w14:textId="77777777">
        <w:tc>
          <w:tcPr>
            <w:tcW w:w="7920" w:type="dxa"/>
            <w:shd w:val="clear" w:color="auto" w:fill="FFFFFF"/>
            <w:tcMar>
              <w:top w:w="0" w:type="dxa"/>
              <w:left w:w="0" w:type="dxa"/>
              <w:bottom w:w="0" w:type="dxa"/>
              <w:right w:w="0" w:type="dxa"/>
            </w:tcMar>
            <w:vAlign w:val="center"/>
            <w:hideMark/>
          </w:tcPr>
          <w:p w14:paraId="1C813871"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Oats – spring seeding, April 1 through June 30</w:t>
            </w:r>
          </w:p>
        </w:tc>
        <w:tc>
          <w:tcPr>
            <w:tcW w:w="2088" w:type="dxa"/>
            <w:shd w:val="clear" w:color="auto" w:fill="FFFFFF"/>
            <w:tcMar>
              <w:top w:w="0" w:type="dxa"/>
              <w:left w:w="0" w:type="dxa"/>
              <w:bottom w:w="0" w:type="dxa"/>
              <w:right w:w="0" w:type="dxa"/>
            </w:tcMar>
            <w:vAlign w:val="center"/>
            <w:hideMark/>
          </w:tcPr>
          <w:p w14:paraId="245F0B8A"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32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r w:rsidR="009B46B3" w:rsidRPr="009B46B3" w14:paraId="25AA20AD" w14:textId="77777777">
        <w:tc>
          <w:tcPr>
            <w:tcW w:w="7920" w:type="dxa"/>
            <w:shd w:val="clear" w:color="auto" w:fill="EAF3E8"/>
            <w:tcMar>
              <w:top w:w="0" w:type="dxa"/>
              <w:left w:w="0" w:type="dxa"/>
              <w:bottom w:w="0" w:type="dxa"/>
              <w:right w:w="0" w:type="dxa"/>
            </w:tcMar>
            <w:vAlign w:val="center"/>
            <w:hideMark/>
          </w:tcPr>
          <w:p w14:paraId="5985D10D"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Winter wheat – dormant/frost seeding, November 1 through March 31</w:t>
            </w:r>
          </w:p>
        </w:tc>
        <w:tc>
          <w:tcPr>
            <w:tcW w:w="2088" w:type="dxa"/>
            <w:shd w:val="clear" w:color="auto" w:fill="EAF3E8"/>
            <w:tcMar>
              <w:top w:w="0" w:type="dxa"/>
              <w:left w:w="0" w:type="dxa"/>
              <w:bottom w:w="0" w:type="dxa"/>
              <w:right w:w="0" w:type="dxa"/>
            </w:tcMar>
            <w:vAlign w:val="center"/>
            <w:hideMark/>
          </w:tcPr>
          <w:p w14:paraId="7DB1B643" w14:textId="77777777" w:rsidR="009B46B3" w:rsidRPr="009B46B3" w:rsidRDefault="009B46B3" w:rsidP="009B46B3">
            <w:pPr>
              <w:spacing w:after="0" w:line="240" w:lineRule="auto"/>
              <w:jc w:val="center"/>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5"/>
                <w:szCs w:val="15"/>
                <w14:ligatures w14:val="none"/>
              </w:rPr>
              <w:t xml:space="preserve">25 </w:t>
            </w:r>
            <w:proofErr w:type="spellStart"/>
            <w:r w:rsidRPr="009B46B3">
              <w:rPr>
                <w:rFonts w:ascii="Arial" w:eastAsia="Times New Roman" w:hAnsi="Arial" w:cs="Arial"/>
                <w:color w:val="000000"/>
                <w:kern w:val="0"/>
                <w:sz w:val="15"/>
                <w:szCs w:val="15"/>
                <w14:ligatures w14:val="none"/>
              </w:rPr>
              <w:t>lb</w:t>
            </w:r>
            <w:proofErr w:type="spellEnd"/>
            <w:r w:rsidRPr="009B46B3">
              <w:rPr>
                <w:rFonts w:ascii="Arial" w:eastAsia="Times New Roman" w:hAnsi="Arial" w:cs="Arial"/>
                <w:color w:val="000000"/>
                <w:kern w:val="0"/>
                <w:sz w:val="15"/>
                <w:szCs w:val="15"/>
                <w14:ligatures w14:val="none"/>
              </w:rPr>
              <w:t>/ac</w:t>
            </w:r>
          </w:p>
        </w:tc>
      </w:tr>
    </w:tbl>
    <w:p w14:paraId="0AB45BE7"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CERTIFICATION &amp; COMPLIANCE</w:t>
      </w:r>
    </w:p>
    <w:p w14:paraId="4436523B"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Segoe UI Symbol" w:eastAsia="Times New Roman" w:hAnsi="Segoe UI Symbol" w:cs="Segoe UI Symbol"/>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MCIA-approved seed blending facility — licensed to mix, bag, and distribute.</w:t>
      </w:r>
    </w:p>
    <w:p w14:paraId="72FD8CCE"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Segoe UI Symbol" w:eastAsia="Times New Roman" w:hAnsi="Segoe UI Symbol" w:cs="Segoe UI Symbol"/>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All seed labeled and packaged </w:t>
      </w:r>
      <w:proofErr w:type="gramStart"/>
      <w:r w:rsidRPr="009B46B3">
        <w:rPr>
          <w:rFonts w:ascii="Arial" w:eastAsia="Times New Roman" w:hAnsi="Arial" w:cs="Arial"/>
          <w:color w:val="000000"/>
          <w:kern w:val="0"/>
          <w:sz w:val="16"/>
          <w:szCs w:val="16"/>
          <w14:ligatures w14:val="none"/>
        </w:rPr>
        <w:t>per</w:t>
      </w:r>
      <w:proofErr w:type="gramEnd"/>
      <w:r w:rsidRPr="009B46B3">
        <w:rPr>
          <w:rFonts w:ascii="Arial" w:eastAsia="Times New Roman" w:hAnsi="Arial" w:cs="Arial"/>
          <w:color w:val="000000"/>
          <w:kern w:val="0"/>
          <w:sz w:val="16"/>
          <w:szCs w:val="16"/>
          <w14:ligatures w14:val="none"/>
        </w:rPr>
        <w:t xml:space="preserve"> Federal Seed Act (7 CFR Part 201) and applicable Iowa seed law.</w:t>
      </w:r>
    </w:p>
    <w:p w14:paraId="040F9FD8"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Segoe UI Symbol" w:eastAsia="Times New Roman" w:hAnsi="Segoe UI Symbol" w:cs="Segoe UI Symbol"/>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Native grass and forb application rates are PLS-based; germination or TZ testing may be used to determine PLS.</w:t>
      </w:r>
    </w:p>
    <w:p w14:paraId="6673CF3F"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Segoe UI Symbol" w:eastAsia="Times New Roman" w:hAnsi="Segoe UI Symbol" w:cs="Segoe UI Symbol"/>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Seed testing current and compliant with applicable Iowa seed law and project specifications.</w:t>
      </w:r>
    </w:p>
    <w:p w14:paraId="03E2A36B"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Segoe UI Symbol" w:eastAsia="Times New Roman" w:hAnsi="Segoe UI Symbol" w:cs="Segoe UI Symbol"/>
          <w:color w:val="000000"/>
          <w:kern w:val="0"/>
          <w:sz w:val="16"/>
          <w:szCs w:val="16"/>
          <w14:ligatures w14:val="none"/>
        </w:rPr>
        <w:t>✓</w:t>
      </w:r>
      <w:r w:rsidRPr="009B46B3">
        <w:rPr>
          <w:rFonts w:ascii="Arial" w:eastAsia="Times New Roman" w:hAnsi="Arial" w:cs="Arial"/>
          <w:color w:val="000000"/>
          <w:kern w:val="0"/>
          <w:sz w:val="16"/>
          <w:szCs w:val="16"/>
          <w14:ligatures w14:val="none"/>
        </w:rPr>
        <w:t xml:space="preserve"> Lot-specific seed analysis, lot numbers, and tags available with shipment or upon request.</w:t>
      </w:r>
    </w:p>
    <w:p w14:paraId="28A3F931"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SUDAS SOURCE IDENTIFICATION NOTE</w:t>
      </w:r>
    </w:p>
    <w:p w14:paraId="359BA4EB"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6"/>
          <w:szCs w:val="16"/>
          <w14:ligatures w14:val="none"/>
        </w:rPr>
        <w:t xml:space="preserve">* Big bluestem, Indiangrass, Little bluestem, </w:t>
      </w:r>
      <w:proofErr w:type="spellStart"/>
      <w:r w:rsidRPr="009B46B3">
        <w:rPr>
          <w:rFonts w:ascii="Arial" w:eastAsia="Times New Roman" w:hAnsi="Arial" w:cs="Arial"/>
          <w:color w:val="000000"/>
          <w:kern w:val="0"/>
          <w:sz w:val="16"/>
          <w:szCs w:val="16"/>
          <w14:ligatures w14:val="none"/>
        </w:rPr>
        <w:t>Sideoats</w:t>
      </w:r>
      <w:proofErr w:type="spellEnd"/>
      <w:r w:rsidRPr="009B46B3">
        <w:rPr>
          <w:rFonts w:ascii="Arial" w:eastAsia="Times New Roman" w:hAnsi="Arial" w:cs="Arial"/>
          <w:color w:val="000000"/>
          <w:kern w:val="0"/>
          <w:sz w:val="16"/>
          <w:szCs w:val="16"/>
          <w14:ligatures w14:val="none"/>
        </w:rPr>
        <w:t xml:space="preserve"> grama, and Switchgrass are designated by SUDAS for Source Identified Class (Yellow Tag), Source G0-Iowa.</w:t>
      </w:r>
    </w:p>
    <w:p w14:paraId="2F12963A"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b/>
          <w:bCs/>
          <w:color w:val="2F6B2F"/>
          <w:kern w:val="0"/>
          <w:sz w:val="20"/>
          <w:szCs w:val="20"/>
          <w14:ligatures w14:val="none"/>
        </w:rPr>
        <w:t>MANUFACTURER CERTIFICATION</w:t>
      </w:r>
    </w:p>
    <w:p w14:paraId="7719F427"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6"/>
          <w:szCs w:val="16"/>
          <w14:ligatures w14:val="none"/>
        </w:rPr>
        <w:t>Ramy Turf Products certifies that the IOWA SUDAS NATIVE GRASS &amp; FORBS (WILDFLOWER / POLLINATOR) SEED MIXTURE described herein is prepared and tested in accordance with applicable federal and state seed laws, accepted industry standards, and applicable project specifications. Purity, germination, weed content, and PLS values reflect current lot-specific laboratory records on file. Seed lot numbers, analysis reports, and certification tags will be provided with each shipment or upon request.</w:t>
      </w:r>
    </w:p>
    <w:p w14:paraId="39B86824" w14:textId="77777777" w:rsidR="009B46B3" w:rsidRPr="009B46B3" w:rsidRDefault="009B46B3" w:rsidP="009B46B3">
      <w:pPr>
        <w:shd w:val="clear" w:color="auto" w:fill="FFFFFF"/>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i/>
          <w:iCs/>
          <w:color w:val="000000"/>
          <w:kern w:val="0"/>
          <w:sz w:val="15"/>
          <w:szCs w:val="15"/>
          <w14:ligatures w14:val="none"/>
        </w:rPr>
        <w:t>Substitutions, if requested, are subject to the requirements and approval provisions of the applicable project specifications. Please allow 3–5 business days for production. Custom and native mixtures are final sale once produced.</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328"/>
      </w:tblGrid>
      <w:tr w:rsidR="009B46B3" w:rsidRPr="009B46B3" w14:paraId="332087DB" w14:textId="77777777">
        <w:tc>
          <w:tcPr>
            <w:tcW w:w="5328" w:type="dxa"/>
            <w:shd w:val="clear" w:color="auto" w:fill="FFFFFF"/>
            <w:tcMar>
              <w:top w:w="0" w:type="dxa"/>
              <w:left w:w="0" w:type="dxa"/>
              <w:bottom w:w="0" w:type="dxa"/>
              <w:right w:w="0" w:type="dxa"/>
            </w:tcMar>
            <w:vAlign w:val="center"/>
            <w:hideMark/>
          </w:tcPr>
          <w:p w14:paraId="727FFD2C" w14:textId="77777777" w:rsidR="009B46B3" w:rsidRPr="009B46B3" w:rsidRDefault="009B46B3" w:rsidP="009B46B3">
            <w:pPr>
              <w:spacing w:after="0" w:line="240" w:lineRule="auto"/>
              <w:rPr>
                <w:rFonts w:ascii="Arial" w:eastAsia="Times New Roman" w:hAnsi="Arial" w:cs="Arial"/>
                <w:color w:val="000000"/>
                <w:kern w:val="0"/>
                <w:sz w:val="17"/>
                <w:szCs w:val="17"/>
                <w14:ligatures w14:val="none"/>
              </w:rPr>
            </w:pPr>
            <w:r w:rsidRPr="009B46B3">
              <w:rPr>
                <w:rFonts w:ascii="Arial" w:eastAsia="Times New Roman" w:hAnsi="Arial" w:cs="Arial"/>
                <w:color w:val="000000"/>
                <w:kern w:val="0"/>
                <w:sz w:val="16"/>
                <w:szCs w:val="16"/>
                <w14:ligatures w14:val="none"/>
              </w:rPr>
              <w:t>Michael Ramy, Owner — Ramy Turf Products</w:t>
            </w:r>
            <w:r w:rsidRPr="009B46B3">
              <w:rPr>
                <w:rFonts w:ascii="Arial" w:eastAsia="Times New Roman" w:hAnsi="Arial" w:cs="Arial"/>
                <w:color w:val="000000"/>
                <w:kern w:val="0"/>
                <w:sz w:val="16"/>
                <w:szCs w:val="16"/>
                <w14:ligatures w14:val="none"/>
              </w:rPr>
              <w:br/>
              <w:t>MCIA Approved Seed Blending Facility</w:t>
            </w:r>
          </w:p>
        </w:tc>
      </w:tr>
    </w:tbl>
    <w:p w14:paraId="0911C973" w14:textId="77777777" w:rsidR="00FC6336" w:rsidRDefault="00FC6336"/>
    <w:sectPr w:rsidR="00FC6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BiJLQxMLSwsTQ1MLIyUdpeDU4uLM/DyQAsNaALtJZkosAAAA"/>
  </w:docVars>
  <w:rsids>
    <w:rsidRoot w:val="009B46B3"/>
    <w:rsid w:val="006B600D"/>
    <w:rsid w:val="0096114B"/>
    <w:rsid w:val="009B46B3"/>
    <w:rsid w:val="00F0639C"/>
    <w:rsid w:val="00FC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0E27"/>
  <w15:chartTrackingRefBased/>
  <w15:docId w15:val="{9D985FFD-FEBC-494D-8E49-8C26D3A7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6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6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6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6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6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6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6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6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6B3"/>
    <w:rPr>
      <w:rFonts w:eastAsiaTheme="majorEastAsia" w:cstheme="majorBidi"/>
      <w:color w:val="272727" w:themeColor="text1" w:themeTint="D8"/>
    </w:rPr>
  </w:style>
  <w:style w:type="paragraph" w:styleId="Title">
    <w:name w:val="Title"/>
    <w:basedOn w:val="Normal"/>
    <w:next w:val="Normal"/>
    <w:link w:val="TitleChar"/>
    <w:uiPriority w:val="10"/>
    <w:qFormat/>
    <w:rsid w:val="009B4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6B3"/>
    <w:pPr>
      <w:spacing w:before="160"/>
      <w:jc w:val="center"/>
    </w:pPr>
    <w:rPr>
      <w:i/>
      <w:iCs/>
      <w:color w:val="404040" w:themeColor="text1" w:themeTint="BF"/>
    </w:rPr>
  </w:style>
  <w:style w:type="character" w:customStyle="1" w:styleId="QuoteChar">
    <w:name w:val="Quote Char"/>
    <w:basedOn w:val="DefaultParagraphFont"/>
    <w:link w:val="Quote"/>
    <w:uiPriority w:val="29"/>
    <w:rsid w:val="009B46B3"/>
    <w:rPr>
      <w:i/>
      <w:iCs/>
      <w:color w:val="404040" w:themeColor="text1" w:themeTint="BF"/>
    </w:rPr>
  </w:style>
  <w:style w:type="paragraph" w:styleId="ListParagraph">
    <w:name w:val="List Paragraph"/>
    <w:basedOn w:val="Normal"/>
    <w:uiPriority w:val="34"/>
    <w:qFormat/>
    <w:rsid w:val="009B46B3"/>
    <w:pPr>
      <w:ind w:left="720"/>
      <w:contextualSpacing/>
    </w:pPr>
  </w:style>
  <w:style w:type="character" w:styleId="IntenseEmphasis">
    <w:name w:val="Intense Emphasis"/>
    <w:basedOn w:val="DefaultParagraphFont"/>
    <w:uiPriority w:val="21"/>
    <w:qFormat/>
    <w:rsid w:val="009B46B3"/>
    <w:rPr>
      <w:i/>
      <w:iCs/>
      <w:color w:val="0F4761" w:themeColor="accent1" w:themeShade="BF"/>
    </w:rPr>
  </w:style>
  <w:style w:type="paragraph" w:styleId="IntenseQuote">
    <w:name w:val="Intense Quote"/>
    <w:basedOn w:val="Normal"/>
    <w:next w:val="Normal"/>
    <w:link w:val="IntenseQuoteChar"/>
    <w:uiPriority w:val="30"/>
    <w:qFormat/>
    <w:rsid w:val="009B4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6B3"/>
    <w:rPr>
      <w:i/>
      <w:iCs/>
      <w:color w:val="0F4761" w:themeColor="accent1" w:themeShade="BF"/>
    </w:rPr>
  </w:style>
  <w:style w:type="character" w:styleId="IntenseReference">
    <w:name w:val="Intense Reference"/>
    <w:basedOn w:val="DefaultParagraphFont"/>
    <w:uiPriority w:val="32"/>
    <w:qFormat/>
    <w:rsid w:val="009B46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3402</Characters>
  <Application>Microsoft Office Word</Application>
  <DocSecurity>0</DocSecurity>
  <Lines>28</Lines>
  <Paragraphs>7</Paragraphs>
  <ScaleCrop>false</ScaleCrop>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Harrington</dc:creator>
  <cp:keywords/>
  <dc:description/>
  <cp:lastModifiedBy>Terry Harrington</cp:lastModifiedBy>
  <cp:revision>1</cp:revision>
  <dcterms:created xsi:type="dcterms:W3CDTF">2026-09-09T14:52:00Z</dcterms:created>
  <dcterms:modified xsi:type="dcterms:W3CDTF">2026-09-09T14:52:00Z</dcterms:modified>
</cp:coreProperties>
</file>