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D073B6" w14:textId="77777777" w:rsidR="00FD1CC6" w:rsidRDefault="00FD1CC6">
      <w:pPr>
        <w:spacing w:before="160"/>
      </w:pPr>
    </w:p>
    <w:p w14:paraId="6DF3BDBE" w14:textId="77777777" w:rsidR="00FD1CC6" w:rsidRDefault="00000000">
      <w:pPr>
        <w:spacing w:after="40"/>
      </w:pPr>
      <w:r>
        <w:rPr>
          <w:b/>
          <w:bCs/>
          <w:sz w:val="52"/>
          <w:szCs w:val="52"/>
        </w:rPr>
        <w:t>SANDY SOIL – SPECIALIZED SANDY SITE MIX</w:t>
      </w:r>
    </w:p>
    <w:p w14:paraId="3AC31DCE" w14:textId="77777777" w:rsidR="00FD1CC6" w:rsidRDefault="00000000">
      <w:pPr>
        <w:spacing w:after="120"/>
      </w:pPr>
      <w:r>
        <w:rPr>
          <w:color w:val="555555"/>
          <w:sz w:val="24"/>
          <w:szCs w:val="24"/>
        </w:rPr>
        <w:t>FAST-DRAINING SOILS | DEEP ROOT PERFORMANCE | STABLE COVERAGE</w:t>
      </w:r>
    </w:p>
    <w:p w14:paraId="6A5B445F" w14:textId="77777777" w:rsidR="00FD1CC6" w:rsidRDefault="00FD1CC6">
      <w:pPr>
        <w:pBdr>
          <w:bottom w:val="single" w:sz="14" w:space="0" w:color="2D6A2D"/>
        </w:pBdr>
      </w:pPr>
    </w:p>
    <w:p w14:paraId="4A5AD6DD" w14:textId="77777777" w:rsidR="00FD1CC6" w:rsidRDefault="00FD1CC6"/>
    <w:p w14:paraId="19F1BAC6" w14:textId="77777777" w:rsidR="00FD1CC6" w:rsidRDefault="00000000">
      <w:pPr>
        <w:spacing w:before="180" w:after="60"/>
      </w:pPr>
      <w:r>
        <w:rPr>
          <w:b/>
          <w:bCs/>
          <w:color w:val="2D6A2D"/>
        </w:rPr>
        <w:t>PRODUCT OVERVIEW</w:t>
      </w:r>
    </w:p>
    <w:p w14:paraId="6996F347" w14:textId="77777777" w:rsidR="00FD1CC6" w:rsidRDefault="00000000">
      <w:pPr>
        <w:spacing w:after="80"/>
      </w:pPr>
      <w:r>
        <w:rPr>
          <w:sz w:val="18"/>
          <w:szCs w:val="18"/>
        </w:rPr>
        <w:t>Sandy Soil is engineered for light, well-draining soils where moisture retention and stability are limited. The blend combines turf-type tall fescue and complementary cool-season species to establish quickly and develop deep, stabilizing root systems for long-term performance.  SPECIES COMPOSITION (BY WEIGHT)  | Common Name | Scientific Name | % of Mix | | --- | --- | --- | | Turf-Type Tall Fescue | Festuca arundinacea | 20% | | Turf-Type Tall Fescue | Festuca arundinacea | 20% | | Creeping Red Fescue | Festuca rubra | 20% | | Perennial Ryegrass | Lolium perenne | 15% | | Kentucky Bluegrass | Poa pratensis | 15% | | Annual Ryegrass | Lolium multiflorum | 10% |</w:t>
      </w:r>
    </w:p>
    <w:p w14:paraId="5EFFD138" w14:textId="77777777" w:rsidR="00FD1CC6" w:rsidRDefault="00000000">
      <w:pPr>
        <w:spacing w:before="180" w:after="60"/>
      </w:pPr>
      <w:r>
        <w:rPr>
          <w:b/>
          <w:bCs/>
          <w:color w:val="2D6A2D"/>
        </w:rPr>
        <w:t>MIXTURE HIGHLIGHTS</w:t>
      </w:r>
    </w:p>
    <w:p w14:paraId="170A36CD" w14:textId="77777777" w:rsidR="00FD1CC6" w:rsidRDefault="00000000">
      <w:pPr>
        <w:spacing w:before="40" w:after="40"/>
      </w:pPr>
      <w:r>
        <w:rPr>
          <w:color w:val="2D6A2D"/>
          <w:sz w:val="18"/>
          <w:szCs w:val="18"/>
        </w:rPr>
        <w:t xml:space="preserve">▸  </w:t>
      </w:r>
      <w:r>
        <w:rPr>
          <w:sz w:val="18"/>
          <w:szCs w:val="18"/>
        </w:rPr>
        <w:t>Blended and certified at our MCIA-approved facility to meet or exceed project specifications</w:t>
      </w:r>
    </w:p>
    <w:p w14:paraId="7DE507B2" w14:textId="77777777" w:rsidR="00FD1CC6" w:rsidRDefault="00000000">
      <w:pPr>
        <w:spacing w:before="40" w:after="40"/>
      </w:pPr>
      <w:r>
        <w:rPr>
          <w:color w:val="2D6A2D"/>
          <w:sz w:val="18"/>
          <w:szCs w:val="18"/>
        </w:rPr>
        <w:t xml:space="preserve">▸  </w:t>
      </w:r>
      <w:r>
        <w:rPr>
          <w:sz w:val="18"/>
          <w:szCs w:val="18"/>
        </w:rPr>
        <w:t>All seed labeled and packaged per Federal Seed Act and applicable state seed laws</w:t>
      </w:r>
    </w:p>
    <w:p w14:paraId="566544D4" w14:textId="77777777" w:rsidR="00FD1CC6" w:rsidRDefault="00000000">
      <w:pPr>
        <w:spacing w:before="40" w:after="40"/>
      </w:pPr>
      <w:r>
        <w:rPr>
          <w:color w:val="2D6A2D"/>
          <w:sz w:val="18"/>
          <w:szCs w:val="18"/>
        </w:rPr>
        <w:t xml:space="preserve">▸  </w:t>
      </w:r>
      <w:r>
        <w:rPr>
          <w:sz w:val="18"/>
          <w:szCs w:val="18"/>
        </w:rPr>
        <w:t>Purity and germination values certified per AOSA/ISTA laboratory standards</w:t>
      </w:r>
    </w:p>
    <w:p w14:paraId="060E5AF3" w14:textId="3BFCCE08" w:rsidR="00FD1CC6" w:rsidRDefault="00FD1CC6">
      <w:pPr>
        <w:spacing w:before="40" w:after="40"/>
      </w:pPr>
    </w:p>
    <w:p w14:paraId="4858F604" w14:textId="77777777" w:rsidR="00FD1CC6" w:rsidRDefault="00000000">
      <w:pPr>
        <w:spacing w:before="180" w:after="60"/>
      </w:pPr>
      <w:r>
        <w:rPr>
          <w:b/>
          <w:bCs/>
          <w:color w:val="2D6A2D"/>
        </w:rPr>
        <w:t>SPECIES COMPOSITION — BY WEIGHT</w:t>
      </w:r>
    </w:p>
    <w:p w14:paraId="17E2C7DB" w14:textId="77777777" w:rsidR="00FD1CC6" w:rsidRDefault="00000000">
      <w:pPr>
        <w:spacing w:after="80"/>
      </w:pPr>
      <w:r>
        <w:rPr>
          <w:i/>
          <w:iCs/>
          <w:color w:val="555555"/>
          <w:sz w:val="16"/>
          <w:szCs w:val="16"/>
        </w:rPr>
        <w:t>SANDY SOIL – SPECIALIZED SANDY SITE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FD1CC6" w14:paraId="766F394D"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219CC36" w14:textId="77777777" w:rsidR="00FD1CC6" w:rsidRDefault="00000000">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2BC2189" w14:textId="77777777" w:rsidR="00FD1CC6" w:rsidRDefault="00000000">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65F7097" w14:textId="77777777" w:rsidR="00FD1CC6" w:rsidRDefault="00000000">
            <w:pPr>
              <w:jc w:val="center"/>
            </w:pPr>
            <w:r>
              <w:rPr>
                <w:b/>
                <w:bCs/>
                <w:color w:val="FFFFFF"/>
                <w:sz w:val="17"/>
                <w:szCs w:val="17"/>
              </w:rPr>
              <w:t>% of Mix</w:t>
            </w:r>
          </w:p>
        </w:tc>
      </w:tr>
      <w:tr w:rsidR="00FD1CC6" w14:paraId="654E3EDC"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F6471F" w14:textId="77777777" w:rsidR="00FD1CC6" w:rsidRDefault="00000000">
            <w:r>
              <w:rPr>
                <w:sz w:val="17"/>
                <w:szCs w:val="17"/>
              </w:rPr>
              <w:t>Turf-Type Tall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132563" w14:textId="77777777" w:rsidR="00FD1CC6"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8E187E" w14:textId="77777777" w:rsidR="00FD1CC6" w:rsidRDefault="00000000">
            <w:r>
              <w:rPr>
                <w:sz w:val="17"/>
                <w:szCs w:val="17"/>
              </w:rPr>
              <w:t>20%</w:t>
            </w:r>
          </w:p>
        </w:tc>
      </w:tr>
      <w:tr w:rsidR="00FD1CC6" w14:paraId="25B4991A"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CE7AC2" w14:textId="77777777" w:rsidR="00FD1CC6" w:rsidRDefault="00000000">
            <w:r>
              <w:rPr>
                <w:sz w:val="17"/>
                <w:szCs w:val="17"/>
              </w:rPr>
              <w:t>Turf-Type Tall Fescue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48091D" w14:textId="77777777" w:rsidR="00FD1CC6" w:rsidRDefault="00000000">
            <w:r>
              <w:rPr>
                <w:i/>
                <w:iCs/>
                <w:sz w:val="17"/>
                <w:szCs w:val="17"/>
              </w:rPr>
              <w:t>Festuca arundinacea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F9296EC" w14:textId="77777777" w:rsidR="00FD1CC6" w:rsidRDefault="00000000">
            <w:r>
              <w:rPr>
                <w:sz w:val="17"/>
                <w:szCs w:val="17"/>
              </w:rPr>
              <w:t>20%</w:t>
            </w:r>
          </w:p>
        </w:tc>
      </w:tr>
      <w:tr w:rsidR="00FD1CC6" w14:paraId="0B0B007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624B38" w14:textId="77777777" w:rsidR="00FD1CC6" w:rsidRDefault="00000000">
            <w:r>
              <w:rPr>
                <w:sz w:val="17"/>
                <w:szCs w:val="17"/>
              </w:rPr>
              <w:t>Creeping Red Fescue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EC75D8" w14:textId="77777777" w:rsidR="00FD1CC6" w:rsidRDefault="00000000">
            <w:r>
              <w:rPr>
                <w:i/>
                <w:iCs/>
                <w:sz w:val="17"/>
                <w:szCs w:val="17"/>
              </w:rPr>
              <w:t>Festuca rubra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771926B" w14:textId="77777777" w:rsidR="00FD1CC6" w:rsidRDefault="00000000">
            <w:r>
              <w:rPr>
                <w:sz w:val="17"/>
                <w:szCs w:val="17"/>
              </w:rPr>
              <w:t>20%</w:t>
            </w:r>
          </w:p>
        </w:tc>
      </w:tr>
      <w:tr w:rsidR="00FD1CC6" w14:paraId="559F1106"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1EC8A6" w14:textId="77777777" w:rsidR="00FD1CC6" w:rsidRDefault="00000000">
            <w:r>
              <w:rPr>
                <w:sz w:val="17"/>
                <w:szCs w:val="17"/>
              </w:rPr>
              <w:t>Perennial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8047134" w14:textId="77777777" w:rsidR="00FD1CC6" w:rsidRDefault="00000000">
            <w:r>
              <w:rPr>
                <w:i/>
                <w:iCs/>
                <w:sz w:val="17"/>
                <w:szCs w:val="17"/>
              </w:rPr>
              <w:t>Lolium perenne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77BD1E" w14:textId="77777777" w:rsidR="00FD1CC6" w:rsidRDefault="00000000">
            <w:r>
              <w:rPr>
                <w:sz w:val="17"/>
                <w:szCs w:val="17"/>
              </w:rPr>
              <w:t>15%</w:t>
            </w:r>
          </w:p>
        </w:tc>
      </w:tr>
      <w:tr w:rsidR="00FD1CC6" w14:paraId="1723644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25CE6F3" w14:textId="77777777" w:rsidR="00FD1CC6" w:rsidRDefault="00000000">
            <w:r>
              <w:rPr>
                <w:sz w:val="17"/>
                <w:szCs w:val="17"/>
              </w:rPr>
              <w:t>Kentucky Bluegrass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14D4F7" w14:textId="77777777" w:rsidR="00FD1CC6" w:rsidRDefault="00000000">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3AD5A8" w14:textId="77777777" w:rsidR="00FD1CC6" w:rsidRDefault="00000000">
            <w:r>
              <w:rPr>
                <w:sz w:val="17"/>
                <w:szCs w:val="17"/>
              </w:rPr>
              <w:t>15%</w:t>
            </w:r>
          </w:p>
        </w:tc>
      </w:tr>
      <w:tr w:rsidR="00FD1CC6" w14:paraId="583E730B"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CAADE4" w14:textId="77777777" w:rsidR="00FD1CC6" w:rsidRDefault="00000000">
            <w:r>
              <w:rPr>
                <w:sz w:val="17"/>
                <w:szCs w:val="17"/>
              </w:rPr>
              <w:t>Annual Ryegrass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17DE336" w14:textId="77777777" w:rsidR="00FD1CC6" w:rsidRDefault="00000000">
            <w:r>
              <w:rPr>
                <w:i/>
                <w:iCs/>
                <w:sz w:val="17"/>
                <w:szCs w:val="17"/>
              </w:rPr>
              <w:t>Lolium multiflorum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5827139" w14:textId="77777777" w:rsidR="00FD1CC6" w:rsidRDefault="00000000">
            <w:r>
              <w:rPr>
                <w:sz w:val="17"/>
                <w:szCs w:val="17"/>
              </w:rPr>
              <w:t>10%</w:t>
            </w:r>
          </w:p>
        </w:tc>
      </w:tr>
    </w:tbl>
    <w:p w14:paraId="6ED056F1" w14:textId="77777777" w:rsidR="00FD1CC6" w:rsidRDefault="00FD1CC6">
      <w:pPr>
        <w:spacing w:after="40"/>
      </w:pPr>
    </w:p>
    <w:p w14:paraId="49A4559C" w14:textId="77777777" w:rsidR="00FD1CC6" w:rsidRDefault="00000000">
      <w:pPr>
        <w:spacing w:after="60"/>
      </w:pPr>
      <w:r>
        <w:rPr>
          <w:i/>
          <w:iCs/>
          <w:color w:val="555555"/>
          <w:sz w:val="16"/>
          <w:szCs w:val="16"/>
        </w:rPr>
        <w:t>SPECIES COMPOSITION (BY WEIGHT)</w:t>
      </w:r>
    </w:p>
    <w:p w14:paraId="40751777" w14:textId="77777777" w:rsidR="00FD1CC6" w:rsidRDefault="00000000">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FD1CC6" w14:paraId="34D53236"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712093E" w14:textId="77777777" w:rsidR="00FD1CC6" w:rsidRDefault="00000000">
            <w:r>
              <w:rPr>
                <w:b/>
                <w:bCs/>
                <w:sz w:val="18"/>
                <w:szCs w:val="18"/>
              </w:rPr>
              <w:t>New Establishment</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9F987A2" w14:textId="77777777" w:rsidR="00FD1CC6" w:rsidRDefault="00000000">
            <w:r>
              <w:rPr>
                <w:sz w:val="18"/>
                <w:szCs w:val="18"/>
              </w:rPr>
              <w:t>4–6 lbs per 1,000 sq ft (approximately 175–260 lbs per acre).</w:t>
            </w:r>
          </w:p>
        </w:tc>
      </w:tr>
      <w:tr w:rsidR="00FD1CC6" w14:paraId="564B9FB2"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1F40BB8" w14:textId="77777777" w:rsidR="00FD1CC6" w:rsidRDefault="00000000">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728456" w14:textId="77777777" w:rsidR="00FD1CC6" w:rsidRDefault="00000000">
            <w:r>
              <w:rPr>
                <w:sz w:val="18"/>
                <w:szCs w:val="18"/>
              </w:rPr>
              <w:t>3–4 lbs per 1,000 sq ft (approximately 130–175 lbs per acre).</w:t>
            </w:r>
          </w:p>
        </w:tc>
      </w:tr>
    </w:tbl>
    <w:p w14:paraId="2E3A624E" w14:textId="77777777" w:rsidR="00FD1CC6" w:rsidRDefault="00000000">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FD1CC6" w14:paraId="2BBC263D"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DA20BB" w14:textId="77777777" w:rsidR="00FD1CC6" w:rsidRDefault="00000000">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1B2669F9" w14:textId="77777777" w:rsidR="00FD1CC6" w:rsidRDefault="00000000">
            <w:r>
              <w:rPr>
                <w:sz w:val="18"/>
                <w:szCs w:val="18"/>
              </w:rPr>
              <w:t>Low to Moderate</w:t>
            </w:r>
          </w:p>
        </w:tc>
      </w:tr>
      <w:tr w:rsidR="00FD1CC6" w14:paraId="2B16790C"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C13AF26" w14:textId="77777777" w:rsidR="00FD1CC6" w:rsidRDefault="00000000">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333F76" w14:textId="77777777" w:rsidR="00FD1CC6" w:rsidRDefault="00000000">
            <w:r>
              <w:rPr>
                <w:sz w:val="18"/>
                <w:szCs w:val="18"/>
              </w:rPr>
              <w:t>0.5" – 1.5" per week (varies by conditions)</w:t>
            </w:r>
          </w:p>
        </w:tc>
      </w:tr>
      <w:tr w:rsidR="00FD1CC6" w14:paraId="3F01823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82E7969" w14:textId="77777777" w:rsidR="00FD1CC6" w:rsidRDefault="00000000">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9F45F86" w14:textId="77777777" w:rsidR="00FD1CC6" w:rsidRDefault="00000000">
            <w:r>
              <w:rPr>
                <w:sz w:val="18"/>
                <w:szCs w:val="18"/>
              </w:rPr>
              <w:t>1–2+ per year based on soil test</w:t>
            </w:r>
          </w:p>
        </w:tc>
      </w:tr>
      <w:tr w:rsidR="00FD1CC6" w14:paraId="5DFD386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7EDD026" w14:textId="77777777" w:rsidR="00FD1CC6" w:rsidRDefault="00000000">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571CEB" w14:textId="77777777" w:rsidR="00FD1CC6" w:rsidRDefault="00000000">
            <w:r>
              <w:rPr>
                <w:sz w:val="18"/>
                <w:szCs w:val="18"/>
              </w:rPr>
              <w:t>2.5" +</w:t>
            </w:r>
          </w:p>
        </w:tc>
      </w:tr>
    </w:tbl>
    <w:p w14:paraId="566A1A91" w14:textId="77777777" w:rsidR="00FD1CC6" w:rsidRDefault="00000000">
      <w:pPr>
        <w:spacing w:after="60"/>
      </w:pPr>
      <w:r>
        <w:rPr>
          <w:sz w:val="18"/>
          <w:szCs w:val="18"/>
        </w:rPr>
        <w:t xml:space="preserve">Full product details available at:  ramyturf.com/product/sandy-soil/  Questions? Contact info@ramyturf.com  Ramy Turf Products | ramyturf.com | 800-658-RAMY  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days for production of custom and native seed mixtures. Custom and native seed mixtures are blended specifically to order and, once produced, are considered final sale and not eligible for return.  </w:t>
      </w:r>
      <w:r>
        <w:rPr>
          <w:sz w:val="18"/>
          <w:szCs w:val="18"/>
        </w:rPr>
        <w:lastRenderedPageBreak/>
        <w:t>For additional information, please contact Michael Ramy at 651-917-0939.  Michael Ramy Owner Ramy Turf Products MCIA Approved Seed Blending Facility Phone: 651-917-0939  Date:2/23/2026</w:t>
      </w:r>
    </w:p>
    <w:p w14:paraId="3F8A0145" w14:textId="77777777" w:rsidR="00FD1CC6" w:rsidRDefault="00000000">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1CC6" w14:paraId="0E51F45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C5F90AE" w14:textId="77777777" w:rsidR="00FD1CC6" w:rsidRDefault="00000000">
            <w:r>
              <w:rPr>
                <w:b/>
                <w:bCs/>
                <w:color w:val="2D6A2D"/>
                <w:sz w:val="18"/>
                <w:szCs w:val="18"/>
              </w:rPr>
              <w:t>Seed Quality Certification</w:t>
            </w:r>
          </w:p>
          <w:p w14:paraId="693E2A2A" w14:textId="77777777" w:rsidR="00FD1CC6" w:rsidRDefault="00000000">
            <w:pPr>
              <w:spacing w:before="30" w:after="30"/>
            </w:pPr>
            <w:r>
              <w:rPr>
                <w:color w:val="2D6A2D"/>
                <w:sz w:val="17"/>
                <w:szCs w:val="17"/>
              </w:rPr>
              <w:t xml:space="preserve">✓  </w:t>
            </w:r>
            <w:r>
              <w:rPr>
                <w:sz w:val="17"/>
                <w:szCs w:val="17"/>
              </w:rPr>
              <w:t>MCIA-Approved Seed Blending Facility — licensed to mix, bag, and distribute</w:t>
            </w:r>
          </w:p>
          <w:p w14:paraId="10E48DFD" w14:textId="77777777" w:rsidR="00FD1CC6" w:rsidRDefault="00000000">
            <w:pPr>
              <w:spacing w:before="30" w:after="30"/>
            </w:pPr>
            <w:r>
              <w:rPr>
                <w:color w:val="2D6A2D"/>
                <w:sz w:val="17"/>
                <w:szCs w:val="17"/>
              </w:rPr>
              <w:t xml:space="preserve">✓  </w:t>
            </w:r>
            <w:r>
              <w:rPr>
                <w:sz w:val="17"/>
                <w:szCs w:val="17"/>
              </w:rPr>
              <w:t>All seed labeled and packaged per Federal Seed Act (7 CFR Part 201)</w:t>
            </w:r>
          </w:p>
          <w:p w14:paraId="2B27D8A3" w14:textId="77777777" w:rsidR="00FD1CC6" w:rsidRDefault="00000000">
            <w:pPr>
              <w:spacing w:before="30" w:after="30"/>
            </w:pPr>
            <w:r>
              <w:rPr>
                <w:color w:val="2D6A2D"/>
                <w:sz w:val="17"/>
                <w:szCs w:val="17"/>
              </w:rPr>
              <w:t xml:space="preserve">✓  </w:t>
            </w:r>
            <w:r>
              <w:rPr>
                <w:sz w:val="17"/>
                <w:szCs w:val="17"/>
              </w:rPr>
              <w:t>Minnesota Seed Law (Minn. Stat. §21) compliant in state of sale</w:t>
            </w:r>
          </w:p>
          <w:p w14:paraId="32AEA1C2" w14:textId="77777777" w:rsidR="00FD1CC6" w:rsidRDefault="00000000">
            <w:pPr>
              <w:spacing w:before="30" w:after="30"/>
            </w:pPr>
            <w:r>
              <w:rPr>
                <w:color w:val="2D6A2D"/>
                <w:sz w:val="17"/>
                <w:szCs w:val="17"/>
              </w:rPr>
              <w:t xml:space="preserve">✓  </w:t>
            </w:r>
            <w:r>
              <w:rPr>
                <w:sz w:val="17"/>
                <w:szCs w:val="17"/>
              </w:rPr>
              <w:t>Purity ≥ 98% guaranteed on all components</w:t>
            </w:r>
          </w:p>
          <w:p w14:paraId="70806052" w14:textId="77777777" w:rsidR="00FD1CC6" w:rsidRDefault="00000000">
            <w:pPr>
              <w:spacing w:before="30" w:after="30"/>
            </w:pPr>
            <w:r>
              <w:rPr>
                <w:color w:val="2D6A2D"/>
                <w:sz w:val="17"/>
                <w:szCs w:val="17"/>
              </w:rPr>
              <w:t xml:space="preserve">✓  </w:t>
            </w:r>
            <w:r>
              <w:rPr>
                <w:sz w:val="17"/>
                <w:szCs w:val="17"/>
              </w:rPr>
              <w:t>Germination tested per AOSA/ISTA laboratory standards</w:t>
            </w:r>
          </w:p>
          <w:p w14:paraId="6FD567BD" w14:textId="67F8A22D" w:rsidR="00FD1CC6" w:rsidRDefault="00000000">
            <w:pPr>
              <w:spacing w:before="30" w:after="30"/>
            </w:pPr>
            <w:proofErr w:type="gramStart"/>
            <w:r>
              <w:rPr>
                <w:color w:val="2D6A2D"/>
                <w:sz w:val="17"/>
                <w:szCs w:val="17"/>
              </w:rPr>
              <w:t xml:space="preserve">✓  </w:t>
            </w:r>
            <w:r>
              <w:rPr>
                <w:sz w:val="17"/>
                <w:szCs w:val="17"/>
              </w:rPr>
              <w:t>Seed</w:t>
            </w:r>
            <w:proofErr w:type="gramEnd"/>
            <w:r>
              <w:rPr>
                <w:sz w:val="17"/>
                <w:szCs w:val="17"/>
              </w:rPr>
              <w:t xml:space="preserve"> test date confirmed within </w:t>
            </w:r>
            <w:r w:rsidR="00885EED">
              <w:rPr>
                <w:sz w:val="17"/>
                <w:szCs w:val="17"/>
              </w:rPr>
              <w:t>15</w:t>
            </w:r>
            <w:r>
              <w:rPr>
                <w:sz w:val="17"/>
                <w:szCs w:val="17"/>
              </w:rPr>
              <w:t xml:space="preserve"> months of </w:t>
            </w:r>
            <w:r w:rsidR="00885EED">
              <w:rPr>
                <w:sz w:val="17"/>
                <w:szCs w:val="17"/>
              </w:rPr>
              <w:t>test</w:t>
            </w:r>
            <w:r>
              <w:rPr>
                <w:sz w:val="17"/>
                <w:szCs w:val="17"/>
              </w:rPr>
              <w:t xml:space="preserve"> date</w:t>
            </w:r>
          </w:p>
          <w:p w14:paraId="68F9B997" w14:textId="77777777" w:rsidR="00FD1CC6" w:rsidRDefault="00000000">
            <w:pPr>
              <w:spacing w:before="30" w:after="30"/>
            </w:pPr>
            <w:r>
              <w:rPr>
                <w:color w:val="2D6A2D"/>
                <w:sz w:val="17"/>
                <w:szCs w:val="17"/>
              </w:rPr>
              <w:t xml:space="preserve">✓  </w:t>
            </w:r>
            <w:r>
              <w:rPr>
                <w:sz w:val="17"/>
                <w:szCs w:val="17"/>
              </w:rPr>
              <w:t>Lot numbers consistent across all tags, analysis reports, and shipping records</w:t>
            </w:r>
          </w:p>
          <w:p w14:paraId="4F51C07A" w14:textId="77777777" w:rsidR="00FD1CC6" w:rsidRDefault="00000000">
            <w:pPr>
              <w:spacing w:before="30" w:after="30"/>
            </w:pPr>
            <w:r>
              <w:rPr>
                <w:color w:val="2D6A2D"/>
                <w:sz w:val="17"/>
                <w:szCs w:val="17"/>
              </w:rPr>
              <w:t xml:space="preserve">✓  </w:t>
            </w:r>
            <w:r>
              <w:rPr>
                <w:sz w:val="17"/>
                <w:szCs w:val="17"/>
              </w:rPr>
              <w:t>Lot-specific seed analysis and tags available upon request with each order</w:t>
            </w:r>
          </w:p>
        </w:tc>
      </w:tr>
    </w:tbl>
    <w:p w14:paraId="79189123" w14:textId="77777777" w:rsidR="00FD1CC6" w:rsidRDefault="00FD1CC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1CC6" w14:paraId="1992D3C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E84E77F" w14:textId="77777777" w:rsidR="00FD1CC6" w:rsidRDefault="00000000">
            <w:r>
              <w:rPr>
                <w:b/>
                <w:bCs/>
                <w:color w:val="2D6A2D"/>
                <w:sz w:val="18"/>
                <w:szCs w:val="18"/>
              </w:rPr>
              <w:t>Certification Tag Reference</w:t>
            </w:r>
          </w:p>
          <w:p w14:paraId="0BB1CFAD" w14:textId="77777777" w:rsidR="00FD1CC6" w:rsidRDefault="00000000">
            <w:pPr>
              <w:spacing w:before="30" w:after="30"/>
            </w:pPr>
            <w:r>
              <w:rPr>
                <w:color w:val="2D6A2D"/>
                <w:sz w:val="17"/>
                <w:szCs w:val="17"/>
              </w:rPr>
              <w:t xml:space="preserve">✓  </w:t>
            </w:r>
            <w:r>
              <w:rPr>
                <w:sz w:val="17"/>
                <w:szCs w:val="17"/>
              </w:rPr>
              <w:t>Certified class cultivars used where available</w:t>
            </w:r>
          </w:p>
          <w:p w14:paraId="3F78DFD6" w14:textId="77777777" w:rsidR="00FD1CC6" w:rsidRDefault="00000000">
            <w:pPr>
              <w:spacing w:before="30" w:after="30"/>
            </w:pPr>
            <w:r>
              <w:rPr>
                <w:color w:val="2D6A2D"/>
                <w:sz w:val="17"/>
                <w:szCs w:val="17"/>
              </w:rPr>
              <w:t xml:space="preserve">✓  </w:t>
            </w:r>
            <w:r>
              <w:rPr>
                <w:sz w:val="17"/>
                <w:szCs w:val="17"/>
              </w:rPr>
              <w:t>Seed analysis reports (one per lot) included with shipment</w:t>
            </w:r>
          </w:p>
          <w:p w14:paraId="1B2FF33B" w14:textId="77777777" w:rsidR="00FD1CC6" w:rsidRDefault="00000000">
            <w:pPr>
              <w:spacing w:before="30" w:after="30"/>
            </w:pPr>
            <w:r>
              <w:rPr>
                <w:color w:val="2D6A2D"/>
                <w:sz w:val="17"/>
                <w:szCs w:val="17"/>
              </w:rPr>
              <w:t xml:space="preserve">✓  </w:t>
            </w:r>
            <w:r>
              <w:rPr>
                <w:sz w:val="17"/>
                <w:szCs w:val="17"/>
              </w:rPr>
              <w:t>Blend data sheet available per MCIA conditioning records</w:t>
            </w:r>
          </w:p>
        </w:tc>
      </w:tr>
    </w:tbl>
    <w:p w14:paraId="30D38616" w14:textId="77777777" w:rsidR="00FD1CC6" w:rsidRDefault="00FD1CC6">
      <w:pPr>
        <w:spacing w:after="60"/>
      </w:pPr>
    </w:p>
    <w:p w14:paraId="3DCBB915" w14:textId="77777777" w:rsidR="00FD1CC6" w:rsidRDefault="00000000">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FD1CC6" w14:paraId="43C9EE5F"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B883238" w14:textId="77777777" w:rsidR="00FD1CC6" w:rsidRDefault="00000000">
            <w:r>
              <w:rPr>
                <w:sz w:val="17"/>
                <w:szCs w:val="17"/>
              </w:rPr>
              <w:t>Ramy Turf Products certifies that the SANDY SOIL – SPECIALIZED SANDY SITE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request.</w:t>
            </w:r>
          </w:p>
          <w:p w14:paraId="42FB7525" w14:textId="77777777" w:rsidR="00FD1CC6" w:rsidRDefault="00000000">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4CA9BDD" w14:textId="77777777" w:rsidR="00FD1CC6" w:rsidRDefault="00FD1CC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FD1CC6" w14:paraId="45D0F5D4"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5BCA2F98" w14:textId="77777777" w:rsidR="00FD1CC6" w:rsidRDefault="00000000">
            <w:r>
              <w:rPr>
                <w:sz w:val="17"/>
                <w:szCs w:val="17"/>
              </w:rPr>
              <w:t>Michael Ramy,  Owner — Ramy Turf Products</w:t>
            </w:r>
          </w:p>
          <w:p w14:paraId="7690D0E7" w14:textId="77777777" w:rsidR="00FD1CC6" w:rsidRDefault="00000000">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CAB2355" w14:textId="77777777" w:rsidR="00FD1CC6" w:rsidRDefault="00000000">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C773FA2" w14:textId="77777777" w:rsidR="00FD1CC6" w:rsidRDefault="00000000">
            <w:r>
              <w:rPr>
                <w:sz w:val="17"/>
                <w:szCs w:val="17"/>
              </w:rPr>
              <w:t>Date</w:t>
            </w:r>
          </w:p>
        </w:tc>
      </w:tr>
    </w:tbl>
    <w:p w14:paraId="7C73A6E5" w14:textId="77777777" w:rsidR="00FD1CC6" w:rsidRDefault="00FD1CC6">
      <w:pPr>
        <w:spacing w:before="60" w:after="40"/>
      </w:pPr>
    </w:p>
    <w:p w14:paraId="7BD69A12" w14:textId="77777777" w:rsidR="00FD1CC6" w:rsidRDefault="00000000">
      <w:pPr>
        <w:spacing w:before="100" w:after="40"/>
      </w:pPr>
      <w:r>
        <w:rPr>
          <w:sz w:val="17"/>
          <w:szCs w:val="17"/>
        </w:rPr>
        <w:t xml:space="preserve">Full product details available at:  </w:t>
      </w:r>
      <w:r>
        <w:rPr>
          <w:b/>
          <w:bCs/>
          <w:sz w:val="17"/>
          <w:szCs w:val="17"/>
        </w:rPr>
        <w:t xml:space="preserve">ramyturf.com/product/sandy-soil-specialized-sandy-site-mix     </w:t>
      </w:r>
      <w:r>
        <w:rPr>
          <w:sz w:val="17"/>
          <w:szCs w:val="17"/>
        </w:rPr>
        <w:t xml:space="preserve">Questions?  </w:t>
      </w:r>
      <w:r>
        <w:rPr>
          <w:b/>
          <w:bCs/>
          <w:sz w:val="17"/>
          <w:szCs w:val="17"/>
        </w:rPr>
        <w:t>info@ramyturf.com  |  800-658-RAMY</w:t>
      </w:r>
    </w:p>
    <w:sectPr w:rsidR="00FD1CC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10AC8" w14:textId="77777777" w:rsidR="00DB2B7D" w:rsidRDefault="00DB2B7D">
      <w:r>
        <w:separator/>
      </w:r>
    </w:p>
  </w:endnote>
  <w:endnote w:type="continuationSeparator" w:id="0">
    <w:p w14:paraId="481C6052" w14:textId="77777777" w:rsidR="00DB2B7D" w:rsidRDefault="00DB2B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CEB3" w14:textId="77777777" w:rsidR="00DB2B7D" w:rsidRDefault="00DB2B7D">
      <w:r>
        <w:separator/>
      </w:r>
    </w:p>
  </w:footnote>
  <w:footnote w:type="continuationSeparator" w:id="0">
    <w:p w14:paraId="1E52EBA0" w14:textId="77777777" w:rsidR="00DB2B7D" w:rsidRDefault="00DB2B7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CztLA0tTA0NTJT0lEKTi0uzszPAykwrAUAcw4OdCwAAAA="/>
  </w:docVars>
  <w:rsids>
    <w:rsidRoot w:val="00F24933"/>
    <w:rsid w:val="00140628"/>
    <w:rsid w:val="002535F5"/>
    <w:rsid w:val="00257439"/>
    <w:rsid w:val="00336480"/>
    <w:rsid w:val="006B04E3"/>
    <w:rsid w:val="00885EED"/>
    <w:rsid w:val="009B02AC"/>
    <w:rsid w:val="009C66ED"/>
    <w:rsid w:val="00C376F1"/>
    <w:rsid w:val="00D81277"/>
    <w:rsid w:val="00DB2B7D"/>
    <w:rsid w:val="00DF2865"/>
    <w:rsid w:val="00E054D8"/>
    <w:rsid w:val="00F24933"/>
    <w:rsid w:val="00FD1C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2</cp:revision>
  <dcterms:created xsi:type="dcterms:W3CDTF">2026-09-01T15:45:00Z</dcterms:created>
  <dcterms:modified xsi:type="dcterms:W3CDTF">2026-09-01T15:45:00Z</dcterms:modified>
</cp:coreProperties>
</file>